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Gwka"/>
        <w:rPr>
          <w:rFonts w:ascii="Times New Roman" w:hAnsi="Times New Roman" w:cs="Times New Roman"/>
        </w:rPr>
      </w:pPr>
      <w:r>
        <w:rPr/>
        <w:t xml:space="preserve">                         </w:t>
      </w:r>
      <w:r>
        <w:rPr/>
        <w:tab/>
        <w:t xml:space="preserve">       </w:t>
        <w:tab/>
        <w:tab/>
        <w:tab/>
        <w:tab/>
        <w:tab/>
      </w:r>
      <w:r>
        <w:rPr>
          <w:rFonts w:cs="Times New Roman" w:ascii="Times New Roman" w:hAnsi="Times New Roman"/>
        </w:rPr>
        <w:t>Lipowe Pole Skarbowe  28.02.2019   r.</w:t>
      </w:r>
    </w:p>
    <w:p>
      <w:pPr>
        <w:pStyle w:val="Gwka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276"/>
        <w:ind w:left="357" w:right="0" w:hanging="0"/>
        <w:jc w:val="both"/>
        <w:rPr>
          <w:i/>
          <w:i/>
        </w:rPr>
      </w:pPr>
      <w:r>
        <w:rPr>
          <w:i/>
          <w:color w:val="00000A"/>
        </w:rPr>
        <w:t>STOWARZYSZENIE  WIEDZA  I  ROZWÓJ</w:t>
        <w:tab/>
      </w:r>
      <w:r>
        <w:rPr>
          <w:i/>
        </w:rPr>
        <w:tab/>
        <w:tab/>
        <w:tab/>
        <w:tab/>
        <w:tab/>
        <w:t xml:space="preserve">                       ul. Wesoła 2</w:t>
        <w:tab/>
        <w:t xml:space="preserve"> </w:t>
      </w:r>
    </w:p>
    <w:p>
      <w:pPr>
        <w:pStyle w:val="Default"/>
        <w:spacing w:lineRule="auto" w:line="276"/>
        <w:ind w:left="0" w:right="0" w:firstLine="357"/>
        <w:jc w:val="both"/>
        <w:rPr>
          <w:b/>
          <w:b/>
          <w:i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>
      <w:pPr>
        <w:pStyle w:val="Default"/>
        <w:spacing w:lineRule="auto" w:line="276"/>
        <w:ind w:left="0" w:right="0" w:firstLine="357"/>
        <w:jc w:val="both"/>
        <w:rPr>
          <w:b/>
          <w:b/>
          <w:i/>
          <w:i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>
      <w:pPr>
        <w:pStyle w:val="Normal"/>
        <w:rPr>
          <w:b/>
          <w:b/>
          <w:sz w:val="20"/>
          <w:szCs w:val="20"/>
        </w:rPr>
      </w:pPr>
      <w:r>
        <w:rPr/>
        <w:tab/>
        <w:tab/>
        <w:tab/>
        <w:tab/>
        <w:tab/>
        <w:tab/>
        <w:tab/>
        <w:tab/>
      </w:r>
      <w:r>
        <w:rPr>
          <w:b/>
          <w:sz w:val="20"/>
          <w:szCs w:val="20"/>
        </w:rPr>
        <w:t>WSZYSCY  ZAINTERESOWANI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 xml:space="preserve">Wykonawcy, którzy złożyli  ofertę 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>wg rozdzielnika</w:t>
      </w:r>
    </w:p>
    <w:p>
      <w:pPr>
        <w:pStyle w:val="Gwka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ab/>
        <w:t>========================</w:t>
      </w:r>
    </w:p>
    <w:p>
      <w:pPr>
        <w:pStyle w:val="Gwka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60"/>
        <w:ind w:left="1410" w:right="190" w:hanging="1410"/>
        <w:jc w:val="both"/>
        <w:rPr>
          <w:b/>
          <w:b/>
          <w:sz w:val="20"/>
          <w:szCs w:val="20"/>
        </w:rPr>
      </w:pPr>
      <w:r>
        <w:rPr/>
        <w:t>dotyczy:</w:t>
        <w:tab/>
        <w:t xml:space="preserve">postępowania  </w:t>
      </w:r>
      <w:r>
        <w:rPr>
          <w:color w:val="00000A"/>
        </w:rPr>
        <w:t>w ramach rozeznania rynku pn</w:t>
      </w:r>
      <w:r>
        <w:rPr>
          <w:color w:val="00000A"/>
          <w:sz w:val="20"/>
          <w:szCs w:val="20"/>
        </w:rPr>
        <w:t xml:space="preserve">.: </w:t>
      </w:r>
      <w:r>
        <w:rPr>
          <w:b/>
          <w:lang w:eastAsia="zh-TW"/>
        </w:rPr>
        <w:t>„Usługa edukacyjna”</w:t>
      </w:r>
      <w:r>
        <w:rPr>
          <w:rFonts w:cs="Arial" w:ascii="Arial" w:hAnsi="Arial"/>
        </w:rPr>
        <w:t xml:space="preserve">                      </w:t>
      </w:r>
      <w:r>
        <w:rPr>
          <w:b/>
          <w:i/>
        </w:rPr>
        <w:t>w ramach projektu:</w:t>
      </w:r>
      <w:r>
        <w:rPr>
          <w:b/>
        </w:rPr>
        <w:t xml:space="preserve"> </w:t>
      </w:r>
      <w:r>
        <w:rPr>
          <w:b/>
          <w:bCs/>
          <w:color w:val="000000"/>
          <w:sz w:val="20"/>
          <w:szCs w:val="20"/>
          <w:u w:val="single"/>
        </w:rPr>
        <w:t>Profesjonalny technik – nauka, praktyka, praca”</w:t>
      </w:r>
      <w:r>
        <w:rPr>
          <w:b/>
          <w:bCs/>
          <w:color w:val="2D2D2D"/>
          <w:sz w:val="20"/>
          <w:szCs w:val="20"/>
          <w:u w:val="single"/>
        </w:rPr>
        <w:t xml:space="preserve">                                                                         </w:t>
      </w:r>
      <w:r>
        <w:rPr>
          <w:color w:val="2D2D2D"/>
          <w:sz w:val="20"/>
          <w:szCs w:val="20"/>
        </w:rPr>
        <w:t>Numer i nazwa Osi Priorytetowej:</w:t>
      </w:r>
      <w:r>
        <w:rPr>
          <w:color w:val="000000"/>
          <w:sz w:val="20"/>
          <w:szCs w:val="20"/>
        </w:rPr>
        <w:t xml:space="preserve">RPSW.08.00.00 Rozwój edukacji i aktywne społeczeństwo  </w:t>
      </w:r>
      <w:r>
        <w:rPr>
          <w:color w:val="2D2D2D"/>
          <w:sz w:val="20"/>
          <w:szCs w:val="20"/>
        </w:rPr>
        <w:t>Numer i Nazwa Działania: </w:t>
      </w:r>
      <w:r>
        <w:rPr>
          <w:color w:val="000000"/>
          <w:sz w:val="20"/>
          <w:szCs w:val="20"/>
        </w:rPr>
        <w:t>RPSW.08.05.00 Rozw</w:t>
      </w:r>
      <w:r>
        <w:rPr>
          <w:color w:val="2D2D2D"/>
          <w:sz w:val="20"/>
          <w:szCs w:val="20"/>
        </w:rPr>
        <w:t>ój i wysoka jakość szkolnictwa zawodowego i kształcenia ustawicznego </w:t>
      </w:r>
      <w:r>
        <w:rPr>
          <w:color w:val="000000"/>
          <w:sz w:val="20"/>
          <w:szCs w:val="20"/>
        </w:rPr>
        <w:t xml:space="preserve"> Numer i Nazwa Poddziałanie: RPSW.08.05.01 Podniesienie jako</w:t>
      </w:r>
      <w:r>
        <w:rPr>
          <w:color w:val="2D2D2D"/>
          <w:sz w:val="20"/>
          <w:szCs w:val="20"/>
        </w:rPr>
        <w:t>ści kształcenia zawodowego oraz wsparcie na rzecz tworzenia i rozwoju CKZiU</w:t>
      </w:r>
      <w:r>
        <w:rPr>
          <w:color w:val="000000"/>
          <w:sz w:val="20"/>
          <w:szCs w:val="20"/>
        </w:rPr>
        <w:t> </w:t>
      </w:r>
      <w:r>
        <w:rPr>
          <w:b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u w:val="single"/>
        </w:rPr>
        <w:t>na postawie umowy o dofinansowanie projektu                      nr RPSW.08.05.01-26-</w:t>
      </w:r>
      <w:r>
        <w:rPr>
          <w:b/>
          <w:bCs/>
          <w:color w:val="2D2D2D"/>
          <w:sz w:val="20"/>
          <w:szCs w:val="20"/>
          <w:u w:val="single"/>
        </w:rPr>
        <w:t>0002</w:t>
      </w:r>
      <w:r>
        <w:rPr>
          <w:b/>
          <w:bCs/>
          <w:color w:val="000000"/>
          <w:sz w:val="20"/>
          <w:szCs w:val="20"/>
          <w:u w:val="single"/>
        </w:rPr>
        <w:t>/18-00</w:t>
      </w:r>
    </w:p>
    <w:p>
      <w:pPr>
        <w:pStyle w:val="Normal"/>
        <w:spacing w:before="0" w:after="60"/>
        <w:ind w:left="1410" w:right="190" w:hanging="141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60"/>
        <w:ind w:left="0" w:right="190" w:hanging="0"/>
        <w:jc w:val="center"/>
        <w:rPr>
          <w:rFonts w:eastAsia="Calibri"/>
          <w:b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dotyczy: matematyka  – zajęcia w zawodzie technik pojazdów samochodowych (TPS )</w:t>
      </w:r>
    </w:p>
    <w:p>
      <w:pPr>
        <w:pStyle w:val="Normal"/>
        <w:jc w:val="center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Informacja o wyniku postępowania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Informuję, że w wyniku badania  i oceny ofert złożonych w przedmiotowym postępowaniu, jako najkorzystniejsza została wybrana oferta Wykonawcy </w:t>
      </w:r>
      <w:r>
        <w:rPr>
          <w:b/>
          <w:sz w:val="20"/>
          <w:szCs w:val="20"/>
        </w:rPr>
        <w:t xml:space="preserve"> : Pan Artur Malik</w:t>
      </w:r>
      <w:bookmarkStart w:id="0" w:name="_GoBack"/>
      <w:bookmarkEnd w:id="0"/>
      <w:r>
        <w:rPr>
          <w:b/>
          <w:sz w:val="20"/>
          <w:szCs w:val="20"/>
        </w:rPr>
        <w:t xml:space="preserve">    .                                                            </w:t>
      </w:r>
    </w:p>
    <w:p>
      <w:pPr>
        <w:pStyle w:val="Normal"/>
        <w:spacing w:before="0" w:after="120"/>
        <w:ind w:left="0" w:right="34" w:hanging="0"/>
        <w:rPr>
          <w:sz w:val="20"/>
          <w:szCs w:val="20"/>
        </w:rPr>
      </w:pPr>
      <w:r>
        <w:rPr>
          <w:sz w:val="20"/>
          <w:szCs w:val="20"/>
        </w:rPr>
        <w:t>Zamawiający wybrał ofertę najkorzystniejszą, która uzyskała maksymalną liczbę punktów w wyniku oceny dokonanej na podstawie kryterium oceny ofert określonego   w zapytaniu ofertowym.</w:t>
      </w:r>
    </w:p>
    <w:p>
      <w:pPr>
        <w:pStyle w:val="Normal"/>
        <w:ind w:left="0" w:right="0" w:firstLine="708"/>
        <w:jc w:val="both"/>
        <w:rPr>
          <w:bCs/>
        </w:rPr>
      </w:pPr>
      <w:r>
        <w:rPr>
          <w:sz w:val="20"/>
          <w:szCs w:val="20"/>
        </w:rPr>
        <w:t>Jednocześnie informuję, iż zostały złożone dwie oferty</w:t>
      </w:r>
      <w:r>
        <w:rPr/>
        <w:t>: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9209" w:type="dxa"/>
        <w:jc w:val="left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647"/>
        <w:gridCol w:w="3047"/>
        <w:gridCol w:w="1492"/>
      </w:tblGrid>
      <w:tr>
        <w:trPr>
          <w:trHeight w:val="499" w:hRule="atLeast"/>
          <w:cantSplit w:val="true"/>
        </w:trPr>
        <w:tc>
          <w:tcPr>
            <w:tcW w:w="1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3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Ocena oferty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Waga punktowa kryterium cena – 100 %</w:t>
            </w:r>
          </w:p>
        </w:tc>
        <w:tc>
          <w:tcPr>
            <w:tcW w:w="14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jc w:val="center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>
        <w:trPr>
          <w:trHeight w:val="169" w:hRule="atLeast"/>
          <w:cantSplit w:val="true"/>
        </w:trPr>
        <w:tc>
          <w:tcPr>
            <w:tcW w:w="10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tcW w:w="36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4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Artur Malik                                                            ul. Marsz. J. Piłsudskiego 7/22                                                    26-110 Skarżysko - Kamienna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  pkt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3.600,00 zł.</w:t>
            </w:r>
          </w:p>
        </w:tc>
      </w:tr>
      <w:tr>
        <w:trPr>
          <w:trHeight w:val="595" w:hRule="atLeast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>Mariola Kuzian                                                     ul. Obywatelska 8                                                                          26-115 Skarżysko Kościelne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80,00   pkt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4.500,00 zł.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sz w:val="16"/>
          <w:szCs w:val="16"/>
        </w:rPr>
      </w:pPr>
      <w:r>
        <w:rPr>
          <w:b/>
        </w:rPr>
        <w:t>/-/   Iwona Maj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Otrzymują: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Wszyscy zainteresowani.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Artur Malik                                                                                                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Mariola Kuzian                                              </w:t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a/a.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Courier New">
    <w:charset w:val="ee"/>
    <w:family w:val="modern"/>
    <w:pitch w:val="default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23" w:type="dxa"/>
      <w:jc w:val="left"/>
      <w:tblInd w:w="109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423"/>
      <w:gridCol w:w="2938"/>
      <w:gridCol w:w="4262"/>
    </w:tblGrid>
    <w:tr>
      <w:trPr>
        <w:trHeight w:val="1079" w:hRule="atLeast"/>
      </w:trPr>
      <w:tc>
        <w:tcPr>
          <w:tcW w:w="2423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rPr/>
          </w:pPr>
          <w:r>
            <w:rPr/>
            <w:drawing>
              <wp:inline distT="0" distB="0" distL="0" distR="0">
                <wp:extent cx="1304290" cy="54292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/>
            <w:t xml:space="preserve">        </w:t>
          </w:r>
          <w:r>
            <w:rPr/>
            <w:drawing>
              <wp:inline distT="0" distB="0" distL="0" distR="0">
                <wp:extent cx="1219200" cy="42799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7080" cy="54292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08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Nagwek2">
    <w:name w:val="Heading 2"/>
    <w:basedOn w:val="Normal"/>
    <w:next w:val="Tretekstu"/>
    <w:qFormat/>
    <w:pPr>
      <w:numPr>
        <w:ilvl w:val="1"/>
        <w:numId w:val="1"/>
      </w:numPr>
      <w:spacing w:before="280" w:after="280"/>
      <w:outlineLvl w:val="1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sz w:val="16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qFormat/>
    <w:rPr>
      <w:rFonts w:ascii="Calibri" w:hAnsi="Calibri" w:eastAsia="Calibri" w:cs="Times New Roman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ZwykytekstZnak">
    <w:name w:val="Zwykły tekst Znak"/>
    <w:qFormat/>
    <w:rPr>
      <w:rFonts w:ascii="Courier New" w:hAnsi="Courier New" w:eastAsia="Times New Roman" w:cs="Courier New"/>
      <w:sz w:val="20"/>
      <w:szCs w:val="20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b/>
      <w:i/>
      <w:color w:val="FF6600"/>
      <w:sz w:val="20"/>
      <w:szCs w:val="20"/>
    </w:rPr>
  </w:style>
  <w:style w:type="character" w:styleId="Footnotereference">
    <w:name w:val="footnote reference"/>
    <w:qFormat/>
    <w:rPr>
      <w:vertAlign w:val="superscript"/>
    </w:rPr>
  </w:style>
  <w:style w:type="character" w:styleId="Nagwek2Znak">
    <w:name w:val="Nagłówek 2 Znak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FontStyle16">
    <w:name w:val="Font Style16"/>
    <w:qFormat/>
    <w:rPr>
      <w:rFonts w:ascii="Tahoma" w:hAnsi="Tahoma" w:cs="Tahoma"/>
      <w:sz w:val="20"/>
      <w:szCs w:val="20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4"/>
      <w:szCs w:val="24"/>
    </w:rPr>
  </w:style>
  <w:style w:type="character" w:styleId="StopkaZnak1">
    <w:name w:val="Stopka Znak1"/>
    <w:qFormat/>
    <w:rPr>
      <w:rFonts w:ascii="Times New Roman" w:hAnsi="Times New Roman" w:eastAsia="Times New Roman" w:cs="Times New Roman"/>
      <w:sz w:val="24"/>
      <w:szCs w:val="24"/>
    </w:rPr>
  </w:style>
  <w:style w:type="character" w:styleId="Czeinternetowe">
    <w:name w:val="Łącze internetowe"/>
    <w:rPr>
      <w:color w:val="0000FF"/>
      <w:u w:val="single"/>
    </w:rPr>
  </w:style>
  <w:style w:type="character" w:styleId="AkapitzlistZnak">
    <w:name w:val="Akapit z listą Znak"/>
    <w:qFormat/>
    <w:rPr>
      <w:rFonts w:ascii="Calibri" w:hAnsi="Calibri" w:eastAsia="Times New Roman" w:cs="Times New Roman"/>
    </w:rPr>
  </w:style>
  <w:style w:type="character" w:styleId="ListLabel1">
    <w:name w:val="ListLabel 1"/>
    <w:qFormat/>
    <w:rPr>
      <w:b/>
      <w:bCs/>
    </w:rPr>
  </w:style>
  <w:style w:type="character" w:styleId="ListLabel2">
    <w:name w:val="ListLabel 2"/>
    <w:qFormat/>
    <w:rPr>
      <w:rFonts w:ascii="Times New Roman" w:hAnsi="Times New Roman" w:cs="Times New Roman"/>
      <w:sz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1">
    <w:name w:val="Nagłówek1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ascii="Calibri" w:hAnsi="Calibri" w:eastAsia="Calibri" w:cs="Calibri"/>
      <w:sz w:val="22"/>
      <w:szCs w:val="2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sz w:val="24"/>
      <w:szCs w:val="24"/>
      <w:lang w:val="pl-PL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qFormat/>
    <w:pPr/>
    <w:rPr>
      <w:b/>
      <w:i/>
      <w:color w:val="FF6600"/>
      <w:sz w:val="20"/>
      <w:szCs w:val="20"/>
    </w:rPr>
  </w:style>
  <w:style w:type="paragraph" w:styleId="Teksttreci1">
    <w:name w:val="Tekst treści1"/>
    <w:basedOn w:val="Normal"/>
    <w:qFormat/>
    <w:pPr>
      <w:widowControl w:val="false"/>
      <w:shd w:fill="FFFFFF" w:val="clear"/>
      <w:spacing w:lineRule="atLeast" w:line="240"/>
      <w:ind w:left="0" w:right="0" w:hanging="740"/>
    </w:pPr>
    <w:rPr>
      <w:rFonts w:ascii="Verdana" w:hAnsi="Verdana" w:cs="Verdana"/>
      <w:color w:val="000000"/>
      <w:sz w:val="16"/>
      <w:szCs w:val="16"/>
    </w:rPr>
  </w:style>
  <w:style w:type="paragraph" w:styleId="Stopka">
    <w:name w:val="Footer"/>
    <w:basedOn w:val="Normal"/>
    <w:pPr>
      <w:widowControl w:val="false"/>
      <w:tabs>
        <w:tab w:val="center" w:pos="4536" w:leader="none"/>
        <w:tab w:val="right" w:pos="9072" w:leader="none"/>
      </w:tabs>
      <w:spacing w:lineRule="atLeast" w:line="360"/>
      <w:jc w:val="both"/>
      <w:textAlignment w:val="baseline"/>
    </w:pPr>
    <w:rPr/>
  </w:style>
  <w:style w:type="paragraph" w:styleId="NormalWeb">
    <w:name w:val="Normal (Web)"/>
    <w:basedOn w:val="Normal"/>
    <w:qFormat/>
    <w:pPr>
      <w:spacing w:lineRule="atLeast" w:line="113" w:before="280" w:after="280"/>
    </w:pPr>
    <w:rPr>
      <w:rFonts w:ascii="Verdana" w:hAnsi="Verdana" w:cs="Verdana"/>
      <w:color w:val="333333"/>
      <w:sz w:val="8"/>
      <w:szCs w:val="8"/>
    </w:rPr>
  </w:style>
  <w:style w:type="paragraph" w:styleId="Style91">
    <w:name w:val="Style9"/>
    <w:basedOn w:val="Normal"/>
    <w:qFormat/>
    <w:pPr>
      <w:widowControl w:val="false"/>
      <w:spacing w:lineRule="exact" w:line="23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2019-02-28T08:12:00Z</dcterms:created>
  <dc:creator>e.zawidczak</dc:creator>
  <dc:description/>
  <dc:language>pl-PL</dc:language>
  <cp:lastModifiedBy/>
  <cp:lastPrinted>2018-06-08T08:58:00Z</cp:lastPrinted>
  <dcterms:modified xsi:type="dcterms:W3CDTF">2019-03-06T18:14:57Z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