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B3" w:rsidRDefault="00FD08B3" w:rsidP="00FD08B3">
      <w:pPr>
        <w:pStyle w:val="Default"/>
        <w:suppressAutoHyphens w:val="0"/>
        <w:jc w:val="right"/>
        <w:rPr>
          <w:b/>
          <w:bCs/>
          <w:color w:val="00000A"/>
          <w:sz w:val="22"/>
          <w:szCs w:val="22"/>
        </w:rPr>
      </w:pPr>
    </w:p>
    <w:p w:rsidR="00FD08B3" w:rsidRDefault="00FD08B3" w:rsidP="00FD08B3">
      <w:pPr>
        <w:pStyle w:val="Default"/>
        <w:suppressAutoHyphens w:val="0"/>
        <w:jc w:val="right"/>
        <w:rPr>
          <w:b/>
          <w:bCs/>
          <w:color w:val="00000A"/>
          <w:sz w:val="22"/>
          <w:szCs w:val="22"/>
        </w:rPr>
      </w:pPr>
    </w:p>
    <w:p w:rsidR="00FD08B3" w:rsidRDefault="00FD08B3" w:rsidP="00FD08B3">
      <w:pPr>
        <w:pStyle w:val="Default"/>
        <w:suppressAutoHyphens w:val="0"/>
        <w:jc w:val="right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Zał. Nr 6</w:t>
      </w:r>
    </w:p>
    <w:p w:rsidR="00FD08B3" w:rsidRDefault="00FD08B3" w:rsidP="00FD08B3">
      <w:pPr>
        <w:pStyle w:val="Default"/>
        <w:suppressAutoHyphens w:val="0"/>
        <w:jc w:val="both"/>
        <w:rPr>
          <w:b/>
          <w:bCs/>
          <w:color w:val="00000A"/>
          <w:sz w:val="22"/>
          <w:szCs w:val="22"/>
        </w:rPr>
      </w:pPr>
    </w:p>
    <w:p w:rsidR="00FD08B3" w:rsidRPr="00397DB1" w:rsidRDefault="00FD08B3" w:rsidP="00FD08B3">
      <w:pPr>
        <w:pStyle w:val="Default"/>
        <w:suppressAutoHyphens w:val="0"/>
        <w:jc w:val="both"/>
        <w:rPr>
          <w:b/>
          <w:bCs/>
          <w:color w:val="00000A"/>
          <w:sz w:val="22"/>
          <w:szCs w:val="22"/>
        </w:rPr>
      </w:pPr>
      <w:r w:rsidRPr="00397DB1">
        <w:rPr>
          <w:b/>
          <w:bCs/>
          <w:color w:val="00000A"/>
          <w:sz w:val="22"/>
          <w:szCs w:val="22"/>
        </w:rPr>
        <w:t>Opis przedmiotu zamówienia</w:t>
      </w:r>
      <w:r>
        <w:rPr>
          <w:b/>
          <w:bCs/>
          <w:color w:val="00000A"/>
          <w:sz w:val="22"/>
          <w:szCs w:val="22"/>
        </w:rPr>
        <w:t xml:space="preserve"> </w:t>
      </w:r>
      <w:r w:rsidRPr="00397DB1">
        <w:rPr>
          <w:b/>
          <w:bCs/>
          <w:color w:val="00000A"/>
          <w:sz w:val="22"/>
          <w:szCs w:val="22"/>
        </w:rPr>
        <w:t xml:space="preserve">: </w:t>
      </w:r>
    </w:p>
    <w:p w:rsidR="00FD08B3" w:rsidRDefault="00FD08B3" w:rsidP="00FD08B3">
      <w:pPr>
        <w:pStyle w:val="Default"/>
        <w:tabs>
          <w:tab w:val="left" w:pos="993"/>
        </w:tabs>
        <w:jc w:val="both"/>
        <w:rPr>
          <w:b/>
          <w:color w:val="auto"/>
          <w:sz w:val="22"/>
          <w:szCs w:val="22"/>
        </w:rPr>
      </w:pPr>
    </w:p>
    <w:p w:rsidR="00FD08B3" w:rsidRDefault="00FD08B3" w:rsidP="00FD08B3">
      <w:pPr>
        <w:pStyle w:val="Default"/>
        <w:tabs>
          <w:tab w:val="left" w:pos="993"/>
        </w:tabs>
        <w:jc w:val="both"/>
        <w:rPr>
          <w:b/>
          <w:color w:val="auto"/>
          <w:sz w:val="22"/>
          <w:szCs w:val="22"/>
        </w:rPr>
      </w:pPr>
    </w:p>
    <w:p w:rsidR="00FD08B3" w:rsidRDefault="00FD08B3" w:rsidP="00FD08B3">
      <w:pPr>
        <w:pStyle w:val="Default"/>
        <w:tabs>
          <w:tab w:val="left" w:pos="993"/>
        </w:tabs>
        <w:jc w:val="both"/>
        <w:rPr>
          <w:b/>
          <w:color w:val="auto"/>
          <w:sz w:val="22"/>
          <w:szCs w:val="22"/>
        </w:rPr>
      </w:pPr>
    </w:p>
    <w:p w:rsidR="00FD08B3" w:rsidRPr="00511BFB" w:rsidRDefault="00FD08B3" w:rsidP="00FD08B3">
      <w:pPr>
        <w:widowControl/>
        <w:spacing w:after="200" w:line="276" w:lineRule="auto"/>
        <w:ind w:left="705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1. </w:t>
      </w:r>
      <w:r w:rsidRPr="00511BFB">
        <w:rPr>
          <w:rFonts w:eastAsiaTheme="minorEastAsia"/>
          <w:sz w:val="22"/>
          <w:szCs w:val="22"/>
        </w:rPr>
        <w:tab/>
        <w:t>Pr</w:t>
      </w:r>
      <w:r>
        <w:rPr>
          <w:rFonts w:eastAsiaTheme="minorEastAsia"/>
          <w:sz w:val="22"/>
          <w:szCs w:val="22"/>
        </w:rPr>
        <w:t xml:space="preserve">zedmiotem zamówienia jest: </w:t>
      </w:r>
      <w:r w:rsidRPr="00511BFB">
        <w:rPr>
          <w:rFonts w:eastAsiaTheme="minorEastAsia"/>
          <w:sz w:val="22"/>
          <w:szCs w:val="22"/>
        </w:rPr>
        <w:t xml:space="preserve"> świadczenie usługi przygotowania i dostawy gotowych  posiłków dziennie: śniadania, dw</w:t>
      </w:r>
      <w:r w:rsidR="00737949">
        <w:rPr>
          <w:rFonts w:eastAsiaTheme="minorEastAsia"/>
          <w:sz w:val="22"/>
          <w:szCs w:val="22"/>
        </w:rPr>
        <w:t>udaniowego obiadu i podwieczorku</w:t>
      </w:r>
      <w:r w:rsidR="00737949" w:rsidRPr="00737949">
        <w:rPr>
          <w:rFonts w:eastAsiaTheme="minorEastAsia"/>
          <w:sz w:val="22"/>
          <w:szCs w:val="22"/>
        </w:rPr>
        <w:t xml:space="preserve"> </w:t>
      </w:r>
      <w:r w:rsidR="00737949">
        <w:rPr>
          <w:rFonts w:eastAsiaTheme="minorEastAsia"/>
          <w:sz w:val="22"/>
          <w:szCs w:val="22"/>
        </w:rPr>
        <w:t xml:space="preserve">wraz z napojami do każdego posiłku </w:t>
      </w:r>
      <w:r w:rsidR="00737949" w:rsidRPr="00511BFB">
        <w:rPr>
          <w:rFonts w:eastAsiaTheme="minorEastAsia"/>
          <w:sz w:val="22"/>
          <w:szCs w:val="22"/>
        </w:rPr>
        <w:t xml:space="preserve"> </w:t>
      </w:r>
      <w:r w:rsidRPr="00511BFB">
        <w:rPr>
          <w:rFonts w:eastAsiaTheme="minorEastAsia"/>
          <w:sz w:val="22"/>
          <w:szCs w:val="22"/>
        </w:rPr>
        <w:t>(zestaw) dla dz</w:t>
      </w:r>
      <w:r>
        <w:rPr>
          <w:rFonts w:eastAsiaTheme="minorEastAsia"/>
          <w:sz w:val="22"/>
          <w:szCs w:val="22"/>
        </w:rPr>
        <w:t>ieci przedszkolnych   w wieku  2,5 lat – 6</w:t>
      </w:r>
      <w:r w:rsidRPr="00511BFB">
        <w:rPr>
          <w:rFonts w:eastAsiaTheme="minorEastAsia"/>
          <w:sz w:val="22"/>
          <w:szCs w:val="22"/>
        </w:rPr>
        <w:t xml:space="preserve"> lat uc</w:t>
      </w:r>
      <w:r w:rsidR="006D226E">
        <w:rPr>
          <w:rFonts w:eastAsiaTheme="minorEastAsia"/>
          <w:sz w:val="22"/>
          <w:szCs w:val="22"/>
        </w:rPr>
        <w:t>zęszczających do przedszkola</w:t>
      </w:r>
      <w:r>
        <w:rPr>
          <w:rFonts w:eastAsiaTheme="minorEastAsia"/>
          <w:sz w:val="22"/>
          <w:szCs w:val="22"/>
        </w:rPr>
        <w:t xml:space="preserve">: dwie grupy przedszkolne ( grupa 1- 14, grupa II - 15 dzieci) </w:t>
      </w:r>
    </w:p>
    <w:p w:rsidR="00FD08B3" w:rsidRPr="00511BFB" w:rsidRDefault="00FD08B3" w:rsidP="00FD08B3">
      <w:pPr>
        <w:widowControl/>
        <w:spacing w:after="200" w:line="276" w:lineRule="auto"/>
        <w:textAlignment w:val="auto"/>
        <w:rPr>
          <w:rFonts w:eastAsiaTheme="minorEastAsia"/>
          <w:b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ab/>
      </w:r>
      <w:r>
        <w:rPr>
          <w:rFonts w:eastAsiaTheme="minorEastAsia"/>
          <w:b/>
          <w:sz w:val="22"/>
          <w:szCs w:val="22"/>
        </w:rPr>
        <w:t>RAZEM: 29</w:t>
      </w:r>
      <w:r w:rsidRPr="00511BFB">
        <w:rPr>
          <w:rFonts w:eastAsiaTheme="minorEastAsia"/>
          <w:b/>
          <w:sz w:val="22"/>
          <w:szCs w:val="22"/>
        </w:rPr>
        <w:t xml:space="preserve"> dzieci</w:t>
      </w:r>
    </w:p>
    <w:p w:rsidR="00FD08B3" w:rsidRDefault="00FD08B3" w:rsidP="00FD08B3">
      <w:pPr>
        <w:widowControl/>
        <w:spacing w:after="200" w:line="276" w:lineRule="auto"/>
        <w:ind w:left="705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2.</w:t>
      </w:r>
      <w:r w:rsidRPr="00511BFB">
        <w:rPr>
          <w:rFonts w:eastAsiaTheme="minorEastAsia"/>
          <w:sz w:val="22"/>
          <w:szCs w:val="22"/>
        </w:rPr>
        <w:tab/>
        <w:t>Żywienie dzieci odbywać się będzie</w:t>
      </w:r>
      <w:r>
        <w:rPr>
          <w:rFonts w:eastAsiaTheme="minorEastAsia"/>
          <w:sz w:val="22"/>
          <w:szCs w:val="22"/>
        </w:rPr>
        <w:t xml:space="preserve"> w okresie od miesiąca 03.09.</w:t>
      </w:r>
      <w:r w:rsidRPr="00511BFB">
        <w:rPr>
          <w:rFonts w:eastAsiaTheme="minorEastAsia"/>
          <w:sz w:val="22"/>
          <w:szCs w:val="22"/>
        </w:rPr>
        <w:t>201</w:t>
      </w:r>
      <w:r>
        <w:rPr>
          <w:rFonts w:eastAsiaTheme="minorEastAsia"/>
          <w:sz w:val="22"/>
          <w:szCs w:val="22"/>
        </w:rPr>
        <w:t>8</w:t>
      </w:r>
      <w:r w:rsidRPr="00511BFB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r. do 31.08.</w:t>
      </w:r>
      <w:r w:rsidRPr="00511BFB">
        <w:rPr>
          <w:rFonts w:eastAsiaTheme="minorEastAsia"/>
          <w:sz w:val="22"/>
          <w:szCs w:val="22"/>
        </w:rPr>
        <w:t>201</w:t>
      </w:r>
      <w:r>
        <w:rPr>
          <w:rFonts w:eastAsiaTheme="minorEastAsia"/>
          <w:sz w:val="22"/>
          <w:szCs w:val="22"/>
        </w:rPr>
        <w:t>9</w:t>
      </w:r>
      <w:r w:rsidRPr="00511BFB">
        <w:rPr>
          <w:rFonts w:eastAsiaTheme="minorEastAsia"/>
          <w:sz w:val="22"/>
          <w:szCs w:val="22"/>
        </w:rPr>
        <w:t xml:space="preserve"> r. z wyłączeniem dni wolnych.  </w:t>
      </w:r>
    </w:p>
    <w:p w:rsidR="00230805" w:rsidRPr="00511BFB" w:rsidRDefault="00230805" w:rsidP="00FD08B3">
      <w:pPr>
        <w:widowControl/>
        <w:spacing w:after="200" w:line="276" w:lineRule="auto"/>
        <w:ind w:left="705" w:hanging="705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ab/>
      </w:r>
      <w:r w:rsidRPr="00230805">
        <w:rPr>
          <w:rFonts w:eastAsiaTheme="minorEastAsia"/>
          <w:b/>
          <w:sz w:val="22"/>
          <w:szCs w:val="22"/>
        </w:rPr>
        <w:t>Miejsce dostawy:</w:t>
      </w:r>
      <w:r w:rsidR="006D226E">
        <w:rPr>
          <w:rFonts w:eastAsiaTheme="minorEastAsia"/>
          <w:sz w:val="22"/>
          <w:szCs w:val="22"/>
        </w:rPr>
        <w:t xml:space="preserve"> </w:t>
      </w:r>
      <w:r w:rsidR="006D226E" w:rsidRPr="00AF59D3">
        <w:rPr>
          <w:rFonts w:eastAsiaTheme="minorEastAsia"/>
          <w:b/>
          <w:sz w:val="22"/>
          <w:szCs w:val="22"/>
        </w:rPr>
        <w:t xml:space="preserve">Przedszkole językowe </w:t>
      </w:r>
      <w:proofErr w:type="spellStart"/>
      <w:r w:rsidR="006D226E" w:rsidRPr="00AF59D3">
        <w:rPr>
          <w:rFonts w:eastAsiaTheme="minorEastAsia"/>
          <w:b/>
          <w:sz w:val="22"/>
          <w:szCs w:val="22"/>
        </w:rPr>
        <w:t>deBest</w:t>
      </w:r>
      <w:proofErr w:type="spellEnd"/>
      <w:r w:rsidR="006D226E" w:rsidRPr="00AF59D3">
        <w:rPr>
          <w:rFonts w:eastAsiaTheme="minorEastAsia"/>
          <w:b/>
          <w:sz w:val="22"/>
          <w:szCs w:val="22"/>
        </w:rPr>
        <w:t xml:space="preserve"> </w:t>
      </w:r>
      <w:proofErr w:type="spellStart"/>
      <w:r w:rsidR="006D226E" w:rsidRPr="00AF59D3">
        <w:rPr>
          <w:rFonts w:eastAsiaTheme="minorEastAsia"/>
          <w:b/>
          <w:sz w:val="22"/>
          <w:szCs w:val="22"/>
        </w:rPr>
        <w:t>ul.Szydłowiecka</w:t>
      </w:r>
      <w:proofErr w:type="spellEnd"/>
      <w:r w:rsidR="006D226E" w:rsidRPr="00AF59D3">
        <w:rPr>
          <w:rFonts w:eastAsiaTheme="minorEastAsia"/>
          <w:b/>
          <w:sz w:val="22"/>
          <w:szCs w:val="22"/>
        </w:rPr>
        <w:t xml:space="preserve"> 1 b; 26 – 120 Bliżyn</w:t>
      </w:r>
    </w:p>
    <w:p w:rsidR="00FD08B3" w:rsidRPr="00511BFB" w:rsidRDefault="00FD08B3" w:rsidP="00FD08B3">
      <w:pPr>
        <w:widowControl/>
        <w:spacing w:after="200" w:line="276" w:lineRule="auto"/>
        <w:ind w:left="705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3.</w:t>
      </w:r>
      <w:r w:rsidRPr="00511BFB">
        <w:rPr>
          <w:rFonts w:eastAsiaTheme="minorEastAsia"/>
          <w:sz w:val="22"/>
          <w:szCs w:val="22"/>
        </w:rPr>
        <w:tab/>
        <w:t>Ogólna liczba dziennych zestawów (</w:t>
      </w:r>
      <w:r>
        <w:rPr>
          <w:rFonts w:eastAsiaTheme="minorEastAsia"/>
          <w:sz w:val="22"/>
          <w:szCs w:val="22"/>
        </w:rPr>
        <w:t>śniadanie,</w:t>
      </w:r>
      <w:r w:rsidRPr="00511BFB">
        <w:rPr>
          <w:rFonts w:eastAsiaTheme="minorEastAsia"/>
          <w:sz w:val="22"/>
          <w:szCs w:val="22"/>
        </w:rPr>
        <w:t xml:space="preserve"> dwudaniowy obiad, podwieczorek) w okresie realizacji </w:t>
      </w:r>
      <w:r>
        <w:rPr>
          <w:rFonts w:eastAsiaTheme="minorEastAsia"/>
          <w:sz w:val="22"/>
          <w:szCs w:val="22"/>
        </w:rPr>
        <w:t>u</w:t>
      </w:r>
      <w:r w:rsidRPr="00511BFB">
        <w:rPr>
          <w:rFonts w:eastAsiaTheme="minorEastAsia"/>
          <w:sz w:val="22"/>
          <w:szCs w:val="22"/>
        </w:rPr>
        <w:t xml:space="preserve">mowy wynosi : </w:t>
      </w:r>
      <w:r>
        <w:rPr>
          <w:rFonts w:eastAsiaTheme="minorEastAsia"/>
          <w:b/>
          <w:sz w:val="22"/>
          <w:szCs w:val="22"/>
        </w:rPr>
        <w:t>7 656</w:t>
      </w:r>
      <w:r w:rsidRPr="00511BFB">
        <w:rPr>
          <w:rFonts w:eastAsiaTheme="minorEastAsia"/>
          <w:b/>
          <w:sz w:val="22"/>
          <w:szCs w:val="22"/>
        </w:rPr>
        <w:t xml:space="preserve"> szt. w tym:</w:t>
      </w:r>
    </w:p>
    <w:p w:rsidR="00FD08B3" w:rsidRPr="00511BFB" w:rsidRDefault="00FD08B3" w:rsidP="00FD08B3">
      <w:pPr>
        <w:widowControl/>
        <w:autoSpaceDE w:val="0"/>
        <w:autoSpaceDN w:val="0"/>
        <w:adjustRightInd w:val="0"/>
        <w:spacing w:line="240" w:lineRule="auto"/>
        <w:ind w:left="705" w:firstLine="3"/>
        <w:textAlignment w:val="auto"/>
        <w:rPr>
          <w:rFonts w:ascii="TimesNewRoman" w:eastAsia="TimesNewRoman" w:cs="TimesNewRoman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Szczegó</w:t>
      </w:r>
      <w:r w:rsidRPr="00511BFB">
        <w:rPr>
          <w:rFonts w:eastAsia="TimesNewRoman"/>
          <w:sz w:val="22"/>
          <w:szCs w:val="22"/>
        </w:rPr>
        <w:t>ł</w:t>
      </w:r>
      <w:r w:rsidRPr="00511BFB">
        <w:rPr>
          <w:rFonts w:eastAsiaTheme="minorEastAsia"/>
          <w:sz w:val="22"/>
          <w:szCs w:val="22"/>
        </w:rPr>
        <w:t>owy opis przedmiotu zamówienia okre</w:t>
      </w:r>
      <w:r w:rsidRPr="00511BFB">
        <w:rPr>
          <w:rFonts w:eastAsia="TimesNewRoman"/>
          <w:sz w:val="22"/>
          <w:szCs w:val="22"/>
        </w:rPr>
        <w:t>ś</w:t>
      </w:r>
      <w:r w:rsidRPr="00511BFB">
        <w:rPr>
          <w:rFonts w:eastAsiaTheme="minorEastAsia"/>
          <w:sz w:val="22"/>
          <w:szCs w:val="22"/>
        </w:rPr>
        <w:t>la maksymaln</w:t>
      </w:r>
      <w:r w:rsidRPr="00511BFB">
        <w:rPr>
          <w:rFonts w:eastAsia="TimesNewRoman"/>
          <w:sz w:val="22"/>
          <w:szCs w:val="22"/>
        </w:rPr>
        <w:t xml:space="preserve">ą </w:t>
      </w:r>
      <w:r w:rsidRPr="00511BFB">
        <w:rPr>
          <w:rFonts w:eastAsiaTheme="minorEastAsia"/>
          <w:sz w:val="22"/>
          <w:szCs w:val="22"/>
        </w:rPr>
        <w:t>ilo</w:t>
      </w:r>
      <w:r w:rsidRPr="00511BFB">
        <w:rPr>
          <w:rFonts w:eastAsia="TimesNewRoman"/>
          <w:sz w:val="22"/>
          <w:szCs w:val="22"/>
        </w:rPr>
        <w:t>ść dziennych zestawów żywieniowych zakładaną przez Zamawiającego w trakcie trwania umowy</w:t>
      </w:r>
      <w:r w:rsidRPr="00511BFB">
        <w:rPr>
          <w:rFonts w:ascii="TimesNewRoman" w:eastAsia="TimesNewRoman" w:cs="TimesNewRoman"/>
          <w:sz w:val="22"/>
          <w:szCs w:val="22"/>
        </w:rPr>
        <w:t>.</w:t>
      </w:r>
    </w:p>
    <w:p w:rsidR="00FD08B3" w:rsidRPr="00511BFB" w:rsidRDefault="00FD08B3" w:rsidP="00FD08B3">
      <w:pPr>
        <w:widowControl/>
        <w:autoSpaceDE w:val="0"/>
        <w:autoSpaceDN w:val="0"/>
        <w:adjustRightInd w:val="0"/>
        <w:spacing w:line="240" w:lineRule="auto"/>
        <w:ind w:left="705" w:firstLine="3"/>
        <w:textAlignment w:val="auto"/>
        <w:rPr>
          <w:rFonts w:eastAsiaTheme="minorEastAsia"/>
          <w:sz w:val="22"/>
          <w:szCs w:val="22"/>
        </w:rPr>
      </w:pPr>
    </w:p>
    <w:p w:rsidR="00FD08B3" w:rsidRPr="00511BFB" w:rsidRDefault="00FD08B3" w:rsidP="00FD08B3">
      <w:pPr>
        <w:widowControl/>
        <w:spacing w:after="200" w:line="276" w:lineRule="auto"/>
        <w:ind w:left="705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4.</w:t>
      </w:r>
      <w:r w:rsidRPr="00511BFB">
        <w:rPr>
          <w:rFonts w:eastAsiaTheme="minorEastAsia"/>
          <w:sz w:val="22"/>
          <w:szCs w:val="22"/>
        </w:rPr>
        <w:tab/>
        <w:t>Zamawiający informuje, że wskazana powyżej ilość ma charakter szacunkowy (zakładana maksymalna ilość), a rzeczywista ilość dziennych zestawów wynikać będzie z bieżących potrzeb zamawiającego i uzależniona będzie od obecności dzieci w przedszkolu. Liczba ta może ulec zmniejszeniu. Zamówienie przez Zamawiającego mni</w:t>
      </w:r>
      <w:r>
        <w:rPr>
          <w:rFonts w:eastAsiaTheme="minorEastAsia"/>
          <w:sz w:val="22"/>
          <w:szCs w:val="22"/>
        </w:rPr>
        <w:t xml:space="preserve">ejszej ilości niż wymieniona j w </w:t>
      </w:r>
      <w:r w:rsidRPr="00511BFB">
        <w:rPr>
          <w:rFonts w:eastAsiaTheme="minorEastAsia"/>
          <w:sz w:val="22"/>
          <w:szCs w:val="22"/>
        </w:rPr>
        <w:t xml:space="preserve"> nie może być podstawą roszczeń ze strony Wykonawcy wobec Zamawiającego. Rozliczenie nastąpi na podstawie faktycznej ilości do</w:t>
      </w:r>
      <w:r>
        <w:rPr>
          <w:rFonts w:eastAsiaTheme="minorEastAsia"/>
          <w:sz w:val="22"/>
          <w:szCs w:val="22"/>
        </w:rPr>
        <w:t xml:space="preserve">starczonych dziennych zestawów </w:t>
      </w:r>
      <w:r w:rsidRPr="00511BFB">
        <w:rPr>
          <w:rFonts w:eastAsiaTheme="minorEastAsia"/>
          <w:sz w:val="22"/>
          <w:szCs w:val="22"/>
        </w:rPr>
        <w:t>w oparciu o cenę jednostkową brutto podaną za 1 szt.. Cena winna być ceną ryczałtową – obejmującą wszystkie koszty niezbędne do realizacji zamówienia.</w:t>
      </w:r>
    </w:p>
    <w:p w:rsidR="00FD08B3" w:rsidRPr="00511BFB" w:rsidRDefault="00FD08B3" w:rsidP="00FD08B3">
      <w:pPr>
        <w:widowControl/>
        <w:spacing w:after="200" w:line="276" w:lineRule="auto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5.</w:t>
      </w:r>
      <w:r w:rsidRPr="00511BFB">
        <w:rPr>
          <w:rFonts w:eastAsiaTheme="minorEastAsia"/>
          <w:sz w:val="22"/>
          <w:szCs w:val="22"/>
        </w:rPr>
        <w:tab/>
        <w:t>Zamawiający nie ponosi odpowiedzialności za zmniejszenie ilości posiłków.</w:t>
      </w:r>
    </w:p>
    <w:p w:rsidR="00FD08B3" w:rsidRPr="004976A1" w:rsidRDefault="00FD08B3" w:rsidP="00FD08B3">
      <w:pPr>
        <w:widowControl/>
        <w:spacing w:after="200" w:line="276" w:lineRule="auto"/>
        <w:textAlignment w:val="auto"/>
        <w:rPr>
          <w:rFonts w:eastAsiaTheme="minorEastAsia"/>
          <w:color w:val="FF0000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6.</w:t>
      </w:r>
      <w:r w:rsidRPr="00511BFB">
        <w:rPr>
          <w:rFonts w:eastAsiaTheme="minorEastAsia"/>
          <w:sz w:val="22"/>
          <w:szCs w:val="22"/>
        </w:rPr>
        <w:tab/>
      </w:r>
      <w:r w:rsidRPr="004976A1">
        <w:rPr>
          <w:rFonts w:eastAsiaTheme="minorEastAsia"/>
          <w:color w:val="FF0000"/>
          <w:sz w:val="22"/>
          <w:szCs w:val="22"/>
        </w:rPr>
        <w:t>Przygotowane posiłki powinny dostarczyć ok. 85% energii całodziennej racji pokarmowej:</w:t>
      </w:r>
    </w:p>
    <w:p w:rsidR="00FD08B3" w:rsidRPr="004976A1" w:rsidRDefault="00FD08B3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color w:val="FF0000"/>
          <w:sz w:val="22"/>
          <w:szCs w:val="22"/>
        </w:rPr>
      </w:pPr>
      <w:r w:rsidRPr="004976A1">
        <w:rPr>
          <w:rFonts w:eastAsiaTheme="minorEastAsia"/>
          <w:color w:val="FF0000"/>
          <w:sz w:val="22"/>
          <w:szCs w:val="22"/>
        </w:rPr>
        <w:t>a) śniadanie powinno dostarczyć ok. 25 energii całodziennej</w:t>
      </w:r>
    </w:p>
    <w:p w:rsidR="00FD08B3" w:rsidRPr="004976A1" w:rsidRDefault="00FD08B3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color w:val="FF0000"/>
          <w:sz w:val="22"/>
          <w:szCs w:val="22"/>
        </w:rPr>
      </w:pPr>
      <w:r w:rsidRPr="004976A1">
        <w:rPr>
          <w:rFonts w:eastAsiaTheme="minorEastAsia"/>
          <w:color w:val="FF0000"/>
          <w:sz w:val="22"/>
          <w:szCs w:val="22"/>
        </w:rPr>
        <w:t>b) obiad powinien dostarczyć ok. 30% energii całodziennej,</w:t>
      </w:r>
    </w:p>
    <w:p w:rsidR="00FD08B3" w:rsidRPr="004976A1" w:rsidRDefault="00FD08B3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color w:val="FF0000"/>
          <w:sz w:val="22"/>
          <w:szCs w:val="22"/>
        </w:rPr>
      </w:pPr>
      <w:r w:rsidRPr="004976A1">
        <w:rPr>
          <w:rFonts w:eastAsiaTheme="minorEastAsia"/>
          <w:color w:val="FF0000"/>
          <w:sz w:val="22"/>
          <w:szCs w:val="22"/>
        </w:rPr>
        <w:t>c) podwieczorek powinien dostarczyć ok. 20% energii całodziennej,</w:t>
      </w:r>
    </w:p>
    <w:p w:rsidR="00FD08B3" w:rsidRPr="004976A1" w:rsidRDefault="00FD08B3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color w:val="FF0000"/>
          <w:sz w:val="22"/>
          <w:szCs w:val="22"/>
        </w:rPr>
      </w:pPr>
      <w:r w:rsidRPr="004976A1">
        <w:rPr>
          <w:rFonts w:eastAsiaTheme="minorEastAsia"/>
          <w:color w:val="FF0000"/>
          <w:sz w:val="22"/>
          <w:szCs w:val="22"/>
        </w:rPr>
        <w:t>d) wymagana -  ilość kalorii w wyżywieniu całodziennym ok.1700,</w:t>
      </w:r>
    </w:p>
    <w:p w:rsidR="00FD08B3" w:rsidRDefault="00FD08B3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color w:val="FF0000"/>
          <w:sz w:val="22"/>
          <w:szCs w:val="22"/>
        </w:rPr>
      </w:pPr>
      <w:r w:rsidRPr="004976A1">
        <w:rPr>
          <w:rFonts w:eastAsiaTheme="minorEastAsia"/>
          <w:color w:val="FF0000"/>
          <w:sz w:val="22"/>
          <w:szCs w:val="22"/>
        </w:rPr>
        <w:t>e) wymagana - ilość kalorii w wyżywieniu przedszkolnym ok. 1400.</w:t>
      </w:r>
      <w:r>
        <w:rPr>
          <w:rFonts w:eastAsiaTheme="minorEastAsia"/>
          <w:color w:val="FF0000"/>
          <w:sz w:val="22"/>
          <w:szCs w:val="22"/>
        </w:rPr>
        <w:t xml:space="preserve">   </w:t>
      </w:r>
    </w:p>
    <w:p w:rsidR="00BD5BCE" w:rsidRDefault="00BD5BCE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color w:val="FF0000"/>
          <w:sz w:val="22"/>
          <w:szCs w:val="22"/>
        </w:rPr>
      </w:pPr>
    </w:p>
    <w:p w:rsidR="00BD5BCE" w:rsidRDefault="00BD5BCE" w:rsidP="00BD5BCE">
      <w:pPr>
        <w:widowControl/>
        <w:spacing w:after="200" w:line="276" w:lineRule="auto"/>
        <w:textAlignment w:val="auto"/>
        <w:rPr>
          <w:rFonts w:eastAsiaTheme="minorEastAsia"/>
          <w:color w:val="FF0000"/>
          <w:sz w:val="22"/>
          <w:szCs w:val="22"/>
        </w:rPr>
      </w:pPr>
    </w:p>
    <w:p w:rsidR="00BD5BCE" w:rsidRDefault="00BD5BCE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color w:val="FF0000"/>
          <w:sz w:val="22"/>
          <w:szCs w:val="22"/>
        </w:rPr>
      </w:pPr>
    </w:p>
    <w:p w:rsidR="00FD08B3" w:rsidRPr="00511BFB" w:rsidRDefault="00FD08B3" w:rsidP="00FD08B3">
      <w:pPr>
        <w:widowControl/>
        <w:spacing w:after="200" w:line="276" w:lineRule="auto"/>
        <w:ind w:left="705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7.</w:t>
      </w:r>
      <w:r w:rsidRPr="00511BFB">
        <w:rPr>
          <w:rFonts w:eastAsiaTheme="minorEastAsia"/>
          <w:sz w:val="22"/>
          <w:szCs w:val="22"/>
        </w:rPr>
        <w:tab/>
        <w:t>Zobowiązuje się wykonawcę do przestrzegania normatywnych wartości energetycznych, wartości odżywczych i smakowych potraw oraz przygotowania ich zgodnie z prawnymi regulacjami o warunkach zdrowotnych  żywności i żywienia, przy równoczesnym zapewnieniu urozmaicenia posiłków w związku z sezonowością i świętami.</w:t>
      </w:r>
    </w:p>
    <w:p w:rsidR="00FD08B3" w:rsidRPr="00511BFB" w:rsidRDefault="00FD08B3" w:rsidP="00FD08B3">
      <w:pPr>
        <w:widowControl/>
        <w:spacing w:after="200" w:line="276" w:lineRule="auto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8.</w:t>
      </w:r>
      <w:r w:rsidRPr="00511BFB">
        <w:rPr>
          <w:rFonts w:eastAsiaTheme="minorEastAsia"/>
          <w:sz w:val="22"/>
          <w:szCs w:val="22"/>
        </w:rPr>
        <w:tab/>
        <w:t xml:space="preserve">Wykonawca jest zobowiązany do: 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a)  </w:t>
      </w:r>
      <w:r w:rsidRPr="00511BFB">
        <w:rPr>
          <w:rFonts w:eastAsiaTheme="minorEastAsia"/>
          <w:sz w:val="22"/>
          <w:szCs w:val="22"/>
        </w:rPr>
        <w:tab/>
        <w:t>dostarczenia posiłków we w</w:t>
      </w:r>
      <w:r>
        <w:rPr>
          <w:rFonts w:eastAsiaTheme="minorEastAsia"/>
          <w:sz w:val="22"/>
          <w:szCs w:val="22"/>
        </w:rPr>
        <w:t xml:space="preserve">szystkie dni </w:t>
      </w:r>
      <w:r w:rsidRPr="006D226E">
        <w:rPr>
          <w:rFonts w:eastAsiaTheme="minorEastAsia"/>
          <w:sz w:val="22"/>
          <w:szCs w:val="22"/>
        </w:rPr>
        <w:t xml:space="preserve">pracy </w:t>
      </w:r>
      <w:r w:rsidR="00737949" w:rsidRPr="006D226E">
        <w:rPr>
          <w:rFonts w:eastAsiaTheme="minorEastAsia"/>
          <w:sz w:val="22"/>
          <w:szCs w:val="22"/>
        </w:rPr>
        <w:t xml:space="preserve"> przedszkola </w:t>
      </w:r>
      <w:r w:rsidRPr="006D226E">
        <w:rPr>
          <w:rFonts w:eastAsiaTheme="minorEastAsia"/>
          <w:sz w:val="22"/>
          <w:szCs w:val="22"/>
        </w:rPr>
        <w:t xml:space="preserve"> 2 raz</w:t>
      </w:r>
      <w:r w:rsidR="00737949" w:rsidRPr="006D226E">
        <w:rPr>
          <w:rFonts w:eastAsiaTheme="minorEastAsia"/>
          <w:sz w:val="22"/>
          <w:szCs w:val="22"/>
        </w:rPr>
        <w:t xml:space="preserve">y dziennie </w:t>
      </w:r>
      <w:r w:rsidR="00EC6E37">
        <w:rPr>
          <w:rFonts w:eastAsiaTheme="minorEastAsia"/>
          <w:sz w:val="22"/>
          <w:szCs w:val="22"/>
        </w:rPr>
        <w:t>zgodnie</w:t>
      </w:r>
      <w:r w:rsidRPr="00511BFB">
        <w:rPr>
          <w:rFonts w:eastAsiaTheme="minorEastAsia"/>
          <w:sz w:val="22"/>
          <w:szCs w:val="22"/>
        </w:rPr>
        <w:t xml:space="preserve"> z poniższymi zasadami: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ab/>
        <w:t>-</w:t>
      </w:r>
      <w:r w:rsidRPr="00511BFB">
        <w:rPr>
          <w:rFonts w:eastAsiaTheme="minorEastAsia"/>
          <w:sz w:val="22"/>
          <w:szCs w:val="22"/>
        </w:rPr>
        <w:t>godzina 9</w:t>
      </w:r>
      <w:r w:rsidRPr="00511BFB">
        <w:rPr>
          <w:rFonts w:asciiTheme="minorHAnsi" w:eastAsiaTheme="minorEastAsia" w:hAnsiTheme="minorHAnsi" w:cstheme="minorBidi"/>
          <w:sz w:val="22"/>
          <w:szCs w:val="14"/>
          <w:u w:val="single"/>
          <w:vertAlign w:val="superscript"/>
        </w:rPr>
        <w:t>00</w:t>
      </w:r>
      <w:r w:rsidRPr="00511BFB">
        <w:rPr>
          <w:rFonts w:eastAsiaTheme="minorEastAsia"/>
          <w:sz w:val="22"/>
          <w:szCs w:val="22"/>
        </w:rPr>
        <w:t xml:space="preserve">: dostawa śniadania dla oddziałów </w:t>
      </w:r>
    </w:p>
    <w:p w:rsidR="00FD08B3" w:rsidRPr="00511BFB" w:rsidRDefault="00FD08B3" w:rsidP="00FD08B3">
      <w:pPr>
        <w:widowControl/>
        <w:spacing w:after="200" w:line="276" w:lineRule="auto"/>
        <w:ind w:left="1980" w:hanging="567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-g</w:t>
      </w:r>
      <w:r w:rsidRPr="00511BFB">
        <w:rPr>
          <w:rFonts w:asciiTheme="minorHAnsi" w:eastAsiaTheme="minorEastAsia" w:hAnsiTheme="minorHAnsi" w:cstheme="minorBidi"/>
          <w:sz w:val="22"/>
          <w:szCs w:val="22"/>
        </w:rPr>
        <w:t xml:space="preserve">odzina </w:t>
      </w:r>
      <w:r w:rsidRPr="006D226E">
        <w:rPr>
          <w:rFonts w:asciiTheme="minorHAnsi" w:eastAsiaTheme="minorEastAsia" w:hAnsiTheme="minorHAnsi" w:cstheme="minorBidi"/>
          <w:sz w:val="22"/>
          <w:szCs w:val="22"/>
        </w:rPr>
        <w:t>12</w:t>
      </w:r>
      <w:r w:rsidRPr="006D226E">
        <w:rPr>
          <w:rFonts w:asciiTheme="minorHAnsi" w:eastAsiaTheme="minorEastAsia" w:hAnsiTheme="minorHAnsi" w:cstheme="minorBidi"/>
          <w:sz w:val="22"/>
          <w:szCs w:val="14"/>
          <w:u w:val="single"/>
          <w:vertAlign w:val="superscript"/>
        </w:rPr>
        <w:t>00</w:t>
      </w:r>
      <w:r w:rsidRPr="00511BFB">
        <w:rPr>
          <w:rFonts w:asciiTheme="minorHAnsi" w:eastAsiaTheme="minorEastAsia" w:hAnsiTheme="minorHAnsi" w:cstheme="minorBidi"/>
          <w:sz w:val="22"/>
          <w:szCs w:val="14"/>
        </w:rPr>
        <w:t xml:space="preserve"> </w:t>
      </w:r>
      <w:r w:rsidRPr="00511BFB">
        <w:rPr>
          <w:rFonts w:asciiTheme="minorHAnsi" w:eastAsiaTheme="minorEastAsia" w:hAnsiTheme="minorHAnsi" w:cstheme="minorBidi"/>
          <w:sz w:val="22"/>
          <w:szCs w:val="22"/>
        </w:rPr>
        <w:t xml:space="preserve">- dostawa obiadu i podwieczorku 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b)  </w:t>
      </w:r>
      <w:r w:rsidRPr="00511BFB">
        <w:rPr>
          <w:rFonts w:eastAsiaTheme="minorEastAsia"/>
          <w:sz w:val="22"/>
          <w:szCs w:val="22"/>
        </w:rPr>
        <w:tab/>
        <w:t>ilość posiłków będzie uzależniona od frekwencji dzieci – zapotrzebowanie na dany dzień składane będzie przez upoważnionego przedstawiciela zamawiającego do godz. 7</w:t>
      </w:r>
      <w:r w:rsidRPr="00511BFB">
        <w:rPr>
          <w:rFonts w:eastAsiaTheme="minorEastAsia"/>
          <w:sz w:val="22"/>
          <w:szCs w:val="22"/>
          <w:u w:val="single"/>
          <w:vertAlign w:val="superscript"/>
        </w:rPr>
        <w:t>45</w:t>
      </w:r>
      <w:r w:rsidRPr="00511BFB">
        <w:rPr>
          <w:rFonts w:eastAsiaTheme="minorEastAsia"/>
          <w:sz w:val="22"/>
          <w:szCs w:val="22"/>
        </w:rPr>
        <w:t>,  z możliwością korekty obiadów i podwieczorków do godz. 9</w:t>
      </w:r>
      <w:r w:rsidRPr="00511BFB">
        <w:rPr>
          <w:rFonts w:eastAsiaTheme="minorEastAsia"/>
          <w:sz w:val="22"/>
          <w:szCs w:val="22"/>
          <w:u w:val="single"/>
          <w:vertAlign w:val="superscript"/>
        </w:rPr>
        <w:t>00</w:t>
      </w:r>
      <w:r w:rsidRPr="00511BFB">
        <w:rPr>
          <w:rFonts w:eastAsiaTheme="minorEastAsia"/>
          <w:sz w:val="22"/>
          <w:szCs w:val="22"/>
        </w:rPr>
        <w:t xml:space="preserve">, 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c)  </w:t>
      </w:r>
      <w:r w:rsidRPr="00511BFB">
        <w:rPr>
          <w:rFonts w:eastAsiaTheme="minorEastAsia"/>
          <w:sz w:val="22"/>
          <w:szCs w:val="22"/>
        </w:rPr>
        <w:tab/>
        <w:t>posiłki należy dostarczyć na własny koszt w specjalistycznych termosach gwarantujących utrzymanie odpowiedniej temperatury oraz jakości przewożonych potraw. Dla dań w momencie przekazywania posiłków dzieciom na talerze, temperatura powinna wynosić co najmniej 63ºC,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b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ab/>
      </w:r>
      <w:r w:rsidRPr="00511BFB">
        <w:rPr>
          <w:rFonts w:eastAsiaTheme="minorEastAsia"/>
          <w:b/>
          <w:sz w:val="22"/>
          <w:szCs w:val="22"/>
        </w:rPr>
        <w:t>Uwaga: dot. to również podwieczorku i zapewnienia odpowiedniej temperatury – w tym przypadku termosy będą do odbioru następnego dnia.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b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d)  </w:t>
      </w:r>
      <w:r w:rsidRPr="00511BFB">
        <w:rPr>
          <w:rFonts w:eastAsiaTheme="minorEastAsia"/>
          <w:sz w:val="22"/>
          <w:szCs w:val="22"/>
        </w:rPr>
        <w:tab/>
        <w:t xml:space="preserve"> </w:t>
      </w:r>
      <w:r>
        <w:rPr>
          <w:rFonts w:eastAsiaTheme="minorEastAsia"/>
          <w:b/>
          <w:sz w:val="22"/>
          <w:szCs w:val="22"/>
        </w:rPr>
        <w:t xml:space="preserve">Wykonawca </w:t>
      </w:r>
      <w:r w:rsidRPr="00511BFB">
        <w:rPr>
          <w:rFonts w:eastAsiaTheme="minorEastAsia"/>
          <w:b/>
          <w:sz w:val="22"/>
          <w:szCs w:val="22"/>
        </w:rPr>
        <w:t>winien zabezpi</w:t>
      </w:r>
      <w:r>
        <w:rPr>
          <w:rFonts w:eastAsiaTheme="minorEastAsia"/>
          <w:b/>
          <w:sz w:val="22"/>
          <w:szCs w:val="22"/>
        </w:rPr>
        <w:t xml:space="preserve">eczyć naczynia: talerze, kubki </w:t>
      </w:r>
      <w:r w:rsidRPr="00511BFB">
        <w:rPr>
          <w:rFonts w:eastAsiaTheme="minorEastAsia"/>
          <w:b/>
          <w:sz w:val="22"/>
          <w:szCs w:val="22"/>
        </w:rPr>
        <w:t>i sztućce jednorazowe.</w:t>
      </w:r>
    </w:p>
    <w:p w:rsidR="00FD08B3" w:rsidRPr="00511BFB" w:rsidRDefault="00FD08B3" w:rsidP="00FD08B3">
      <w:pPr>
        <w:widowControl/>
        <w:spacing w:after="200" w:line="276" w:lineRule="auto"/>
        <w:ind w:firstLine="708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e)  </w:t>
      </w:r>
      <w:r w:rsidRPr="00511BFB">
        <w:rPr>
          <w:rFonts w:eastAsiaTheme="minorEastAsia"/>
          <w:sz w:val="22"/>
          <w:szCs w:val="22"/>
        </w:rPr>
        <w:tab/>
        <w:t>wykonawca zapewni pracownika do wydawania posiłków,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f)  </w:t>
      </w:r>
      <w:r w:rsidRPr="00511BFB">
        <w:rPr>
          <w:rFonts w:eastAsiaTheme="minorEastAsia"/>
          <w:sz w:val="22"/>
          <w:szCs w:val="22"/>
        </w:rPr>
        <w:tab/>
        <w:t xml:space="preserve">pojemniki, termosy muszą być zamykane szczelnie, tak aby podczas transportu posiłki w formie płynnej nie ulegały rozlaniu, 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g)  </w:t>
      </w:r>
      <w:r w:rsidRPr="00511BFB">
        <w:rPr>
          <w:rFonts w:eastAsiaTheme="minorEastAsia"/>
          <w:sz w:val="22"/>
          <w:szCs w:val="22"/>
        </w:rPr>
        <w:tab/>
        <w:t xml:space="preserve">po zakończeniu pory wydawania poszczególnych posiłków wykonawca odbierze odpady pokonsumpcyjne, brudne naczynia, talerze, sztućce i inne naczynia służące do dostarczenia i przechowywania  żywności z przedszkoli oraz zapewni we własnym zakresie ich mycie  i dezynfekcję we własnych pomieszczeniach zgodnie z zasadami </w:t>
      </w:r>
      <w:r w:rsidRPr="00511BFB">
        <w:rPr>
          <w:rFonts w:eastAsiaTheme="minorEastAsia"/>
          <w:sz w:val="22"/>
          <w:szCs w:val="22"/>
        </w:rPr>
        <w:br/>
        <w:t xml:space="preserve">i przepisami sanitarnymi  i mikrobiologicznymi oraz normami HACCP, 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h)  </w:t>
      </w:r>
      <w:r w:rsidRPr="00511BFB">
        <w:rPr>
          <w:rFonts w:eastAsiaTheme="minorEastAsia"/>
          <w:sz w:val="22"/>
          <w:szCs w:val="22"/>
        </w:rPr>
        <w:tab/>
        <w:t>jadłospis powinien być ukł</w:t>
      </w:r>
      <w:r>
        <w:rPr>
          <w:rFonts w:eastAsiaTheme="minorEastAsia"/>
          <w:sz w:val="22"/>
          <w:szCs w:val="22"/>
        </w:rPr>
        <w:t>adany przez wykonawcę na okres 10</w:t>
      </w:r>
      <w:r w:rsidRPr="00511BFB">
        <w:rPr>
          <w:rFonts w:eastAsiaTheme="minorEastAsia"/>
          <w:sz w:val="22"/>
          <w:szCs w:val="22"/>
        </w:rPr>
        <w:t xml:space="preserve"> dni i zatwierdzany przez zamawiającego, 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i)  </w:t>
      </w:r>
      <w:r w:rsidRPr="00511BFB">
        <w:rPr>
          <w:rFonts w:eastAsiaTheme="minorEastAsia"/>
          <w:sz w:val="22"/>
          <w:szCs w:val="22"/>
        </w:rPr>
        <w:tab/>
        <w:t>posiłki muszą być wykonywane z naturalnych produktów metodą tradycyjną, nie można używać produktów typu instant oraz gotowych produktów</w:t>
      </w:r>
      <w:r>
        <w:rPr>
          <w:rFonts w:eastAsiaTheme="minorEastAsia"/>
          <w:sz w:val="22"/>
          <w:szCs w:val="22"/>
        </w:rPr>
        <w:t>, półproduktów, konserwantów, sztucznych barwników</w:t>
      </w:r>
      <w:r w:rsidRPr="00511BFB">
        <w:rPr>
          <w:rFonts w:eastAsiaTheme="minorEastAsia"/>
          <w:sz w:val="22"/>
          <w:szCs w:val="22"/>
        </w:rPr>
        <w:t xml:space="preserve"> (np. mrożone pierogi,</w:t>
      </w:r>
      <w:r w:rsidR="006D226E">
        <w:rPr>
          <w:rFonts w:eastAsiaTheme="minorEastAsia"/>
          <w:sz w:val="22"/>
          <w:szCs w:val="22"/>
        </w:rPr>
        <w:t xml:space="preserve"> przetwory rybne (figurki, paluszki ,dukaty rybne</w:t>
      </w:r>
      <w:r>
        <w:rPr>
          <w:rFonts w:eastAsiaTheme="minorEastAsia"/>
          <w:sz w:val="22"/>
          <w:szCs w:val="22"/>
        </w:rPr>
        <w:t xml:space="preserve">) </w:t>
      </w:r>
      <w:r w:rsidRPr="00511BFB">
        <w:rPr>
          <w:rFonts w:eastAsiaTheme="minorEastAsia"/>
          <w:sz w:val="22"/>
          <w:szCs w:val="22"/>
        </w:rPr>
        <w:t>klopsy, gołąbki</w:t>
      </w:r>
      <w:r>
        <w:rPr>
          <w:rFonts w:eastAsiaTheme="minorEastAsia"/>
          <w:sz w:val="22"/>
          <w:szCs w:val="22"/>
        </w:rPr>
        <w:t xml:space="preserve">, zupy w proszku, sosy </w:t>
      </w:r>
      <w:r w:rsidRPr="00511BFB">
        <w:rPr>
          <w:rFonts w:eastAsiaTheme="minorEastAsia"/>
          <w:sz w:val="22"/>
          <w:szCs w:val="22"/>
        </w:rPr>
        <w:t xml:space="preserve"> itp.), masło</w:t>
      </w:r>
      <w:r>
        <w:rPr>
          <w:rFonts w:eastAsiaTheme="minorEastAsia"/>
          <w:sz w:val="22"/>
          <w:szCs w:val="22"/>
        </w:rPr>
        <w:t xml:space="preserve"> i </w:t>
      </w:r>
      <w:r>
        <w:rPr>
          <w:rFonts w:eastAsiaTheme="minorEastAsia"/>
          <w:sz w:val="22"/>
          <w:szCs w:val="22"/>
        </w:rPr>
        <w:lastRenderedPageBreak/>
        <w:t>ser</w:t>
      </w:r>
      <w:r w:rsidRPr="00511BFB">
        <w:rPr>
          <w:rFonts w:eastAsiaTheme="minorEastAsia"/>
          <w:sz w:val="22"/>
          <w:szCs w:val="22"/>
        </w:rPr>
        <w:t xml:space="preserve"> musi być świeże - nie można </w:t>
      </w:r>
      <w:r>
        <w:rPr>
          <w:rFonts w:eastAsiaTheme="minorEastAsia"/>
          <w:sz w:val="22"/>
          <w:szCs w:val="22"/>
        </w:rPr>
        <w:t xml:space="preserve">używać produktów masłopodobnych i </w:t>
      </w:r>
      <w:proofErr w:type="spellStart"/>
      <w:r>
        <w:rPr>
          <w:rFonts w:eastAsiaTheme="minorEastAsia"/>
          <w:sz w:val="22"/>
          <w:szCs w:val="22"/>
        </w:rPr>
        <w:t>seropodobnych</w:t>
      </w:r>
      <w:proofErr w:type="spellEnd"/>
      <w:r>
        <w:rPr>
          <w:rFonts w:eastAsiaTheme="minorEastAsia"/>
          <w:sz w:val="22"/>
          <w:szCs w:val="22"/>
        </w:rPr>
        <w:t>.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j)  </w:t>
      </w:r>
      <w:r w:rsidRPr="00511BFB">
        <w:rPr>
          <w:rFonts w:eastAsiaTheme="minorEastAsia"/>
          <w:sz w:val="22"/>
          <w:szCs w:val="22"/>
        </w:rPr>
        <w:tab/>
        <w:t>wędliny muszą być wysokiej jakości, nie mogą zawierać dodatków skrobi, soi, mięso nie może być MOM (mięso odkostnione mechanicznie),</w:t>
      </w:r>
    </w:p>
    <w:p w:rsidR="00FD08B3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k)  </w:t>
      </w:r>
      <w:r w:rsidRPr="00511BFB">
        <w:rPr>
          <w:rFonts w:eastAsiaTheme="minorEastAsia"/>
          <w:sz w:val="22"/>
          <w:szCs w:val="22"/>
        </w:rPr>
        <w:tab/>
        <w:t>co najmniej raz w tygodniu</w:t>
      </w:r>
      <w:r>
        <w:rPr>
          <w:rFonts w:eastAsiaTheme="minorEastAsia"/>
          <w:sz w:val="22"/>
          <w:szCs w:val="22"/>
        </w:rPr>
        <w:t xml:space="preserve"> razem z jadłospisem</w:t>
      </w:r>
      <w:r w:rsidRPr="00511BFB">
        <w:rPr>
          <w:rFonts w:eastAsiaTheme="minorEastAsia"/>
          <w:sz w:val="22"/>
          <w:szCs w:val="22"/>
        </w:rPr>
        <w:t xml:space="preserve"> należy dostarczyć w</w:t>
      </w:r>
      <w:r>
        <w:rPr>
          <w:rFonts w:eastAsiaTheme="minorEastAsia"/>
          <w:sz w:val="22"/>
          <w:szCs w:val="22"/>
        </w:rPr>
        <w:t xml:space="preserve">ykaz poszczególnych produktów </w:t>
      </w:r>
      <w:r w:rsidRPr="00511BFB">
        <w:rPr>
          <w:rFonts w:eastAsiaTheme="minorEastAsia"/>
          <w:sz w:val="22"/>
          <w:szCs w:val="22"/>
        </w:rPr>
        <w:t>z których został sporządzony posiłek</w:t>
      </w:r>
      <w:r>
        <w:rPr>
          <w:rFonts w:eastAsiaTheme="minorEastAsia"/>
          <w:sz w:val="22"/>
          <w:szCs w:val="22"/>
        </w:rPr>
        <w:t xml:space="preserve"> wraz </w:t>
      </w:r>
      <w:r w:rsidRPr="00511BFB">
        <w:rPr>
          <w:rFonts w:eastAsiaTheme="minorEastAsia"/>
          <w:sz w:val="22"/>
          <w:szCs w:val="22"/>
        </w:rPr>
        <w:t xml:space="preserve"> z wykazem</w:t>
      </w:r>
      <w:r>
        <w:rPr>
          <w:rFonts w:eastAsiaTheme="minorEastAsia"/>
          <w:sz w:val="22"/>
          <w:szCs w:val="22"/>
        </w:rPr>
        <w:t xml:space="preserve">  alergenów i</w:t>
      </w:r>
      <w:r w:rsidRPr="00511BFB">
        <w:rPr>
          <w:rFonts w:eastAsiaTheme="minorEastAsia"/>
          <w:sz w:val="22"/>
          <w:szCs w:val="22"/>
        </w:rPr>
        <w:t xml:space="preserve"> gramatury,</w:t>
      </w:r>
    </w:p>
    <w:p w:rsidR="00FD08B3" w:rsidRPr="00D14047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color w:val="000000"/>
        </w:rPr>
      </w:pPr>
    </w:p>
    <w:p w:rsidR="001D2B4A" w:rsidRDefault="00FD08B3" w:rsidP="001D2B4A">
      <w:pPr>
        <w:widowControl/>
        <w:autoSpaceDE w:val="0"/>
        <w:autoSpaceDN w:val="0"/>
        <w:adjustRightInd w:val="0"/>
        <w:spacing w:after="11" w:line="240" w:lineRule="auto"/>
        <w:ind w:firstLine="708"/>
        <w:textAlignment w:val="auto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l</w:t>
      </w:r>
      <w:r w:rsidRPr="007D0DE2">
        <w:rPr>
          <w:rFonts w:eastAsia="Calibri"/>
          <w:b/>
          <w:color w:val="000000"/>
          <w:sz w:val="22"/>
          <w:szCs w:val="22"/>
        </w:rPr>
        <w:t xml:space="preserve">)         </w:t>
      </w:r>
      <w:r w:rsidRPr="00D14047">
        <w:rPr>
          <w:rFonts w:eastAsia="Calibri"/>
          <w:b/>
          <w:color w:val="000000"/>
          <w:sz w:val="22"/>
          <w:szCs w:val="22"/>
        </w:rPr>
        <w:t>Zamawiający zastrzega przedłożenie dod</w:t>
      </w:r>
      <w:r w:rsidR="001D2B4A">
        <w:rPr>
          <w:rFonts w:eastAsia="Calibri"/>
          <w:b/>
          <w:color w:val="000000"/>
          <w:sz w:val="22"/>
          <w:szCs w:val="22"/>
        </w:rPr>
        <w:t xml:space="preserve">atkowo jadłospisów dla dzieci                             </w:t>
      </w:r>
    </w:p>
    <w:p w:rsidR="001D2B4A" w:rsidRDefault="001D2B4A" w:rsidP="001D2B4A">
      <w:pPr>
        <w:widowControl/>
        <w:autoSpaceDE w:val="0"/>
        <w:autoSpaceDN w:val="0"/>
        <w:adjustRightInd w:val="0"/>
        <w:spacing w:after="11" w:line="240" w:lineRule="auto"/>
        <w:ind w:left="708" w:firstLine="708"/>
        <w:textAlignment w:val="auto"/>
        <w:rPr>
          <w:rFonts w:eastAsia="Calibri"/>
          <w:b/>
          <w:bCs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</w:rPr>
        <w:t xml:space="preserve">z </w:t>
      </w:r>
      <w:r w:rsidR="00FD08B3" w:rsidRPr="00D14047">
        <w:rPr>
          <w:rFonts w:eastAsia="Calibri"/>
          <w:b/>
          <w:color w:val="000000"/>
          <w:sz w:val="22"/>
          <w:szCs w:val="22"/>
        </w:rPr>
        <w:t>następującymi dietami:</w:t>
      </w:r>
      <w:r w:rsidR="00FD08B3" w:rsidRPr="00D14047">
        <w:rPr>
          <w:rFonts w:eastAsia="Calibri"/>
          <w:color w:val="000000"/>
          <w:sz w:val="22"/>
          <w:szCs w:val="22"/>
        </w:rPr>
        <w:t xml:space="preserve"> </w:t>
      </w:r>
      <w:r w:rsidR="00FD08B3">
        <w:rPr>
          <w:rFonts w:eastAsia="Calibri"/>
          <w:color w:val="000000"/>
          <w:sz w:val="22"/>
          <w:szCs w:val="22"/>
        </w:rPr>
        <w:t xml:space="preserve">  </w:t>
      </w:r>
      <w:r w:rsidR="00FD08B3" w:rsidRPr="00D14047">
        <w:rPr>
          <w:rFonts w:eastAsia="Calibri"/>
          <w:b/>
          <w:bCs/>
          <w:color w:val="000000"/>
          <w:sz w:val="22"/>
          <w:szCs w:val="22"/>
        </w:rPr>
        <w:t>bezmleczna,</w:t>
      </w:r>
      <w:r w:rsidR="00FD08B3">
        <w:rPr>
          <w:rFonts w:eastAsia="Calibri"/>
          <w:b/>
          <w:bCs/>
          <w:color w:val="000000"/>
          <w:sz w:val="22"/>
          <w:szCs w:val="22"/>
        </w:rPr>
        <w:t xml:space="preserve"> bezglutenowa, </w:t>
      </w:r>
      <w:proofErr w:type="spellStart"/>
      <w:r w:rsidR="00FD08B3">
        <w:rPr>
          <w:rFonts w:eastAsia="Calibri"/>
          <w:b/>
          <w:bCs/>
          <w:color w:val="000000"/>
          <w:sz w:val="22"/>
          <w:szCs w:val="22"/>
        </w:rPr>
        <w:t>bezpszeniczna</w:t>
      </w:r>
      <w:proofErr w:type="spellEnd"/>
      <w:r w:rsidR="00FD08B3">
        <w:rPr>
          <w:rFonts w:eastAsia="Calibri"/>
          <w:b/>
          <w:bCs/>
          <w:color w:val="000000"/>
          <w:sz w:val="22"/>
          <w:szCs w:val="22"/>
        </w:rPr>
        <w:t xml:space="preserve"> ,</w:t>
      </w:r>
    </w:p>
    <w:p w:rsidR="00FD08B3" w:rsidRPr="007C17E1" w:rsidRDefault="00FD08B3" w:rsidP="007C17E1">
      <w:pPr>
        <w:widowControl/>
        <w:autoSpaceDE w:val="0"/>
        <w:autoSpaceDN w:val="0"/>
        <w:adjustRightInd w:val="0"/>
        <w:spacing w:after="11" w:line="240" w:lineRule="auto"/>
        <w:ind w:left="1416"/>
        <w:textAlignment w:val="auto"/>
        <w:rPr>
          <w:rFonts w:eastAsia="Calibri"/>
          <w:b/>
          <w:color w:val="000000"/>
          <w:sz w:val="22"/>
          <w:szCs w:val="22"/>
        </w:rPr>
      </w:pPr>
      <w:proofErr w:type="spellStart"/>
      <w:r w:rsidRPr="00D14047">
        <w:rPr>
          <w:rFonts w:eastAsia="Calibri"/>
          <w:b/>
          <w:bCs/>
          <w:color w:val="000000"/>
          <w:sz w:val="22"/>
          <w:szCs w:val="22"/>
        </w:rPr>
        <w:t>bezjajeczna</w:t>
      </w:r>
      <w:proofErr w:type="spellEnd"/>
      <w:r>
        <w:rPr>
          <w:rFonts w:eastAsia="Calibri"/>
          <w:b/>
          <w:bCs/>
          <w:color w:val="000000"/>
          <w:sz w:val="22"/>
          <w:szCs w:val="22"/>
        </w:rPr>
        <w:t>, cukrzycowa, le</w:t>
      </w:r>
      <w:r w:rsidR="001D2B4A">
        <w:rPr>
          <w:rFonts w:eastAsia="Calibri"/>
          <w:b/>
          <w:bCs/>
          <w:color w:val="000000"/>
          <w:sz w:val="22"/>
          <w:szCs w:val="22"/>
        </w:rPr>
        <w:t>kko strawna</w:t>
      </w:r>
      <w:r>
        <w:rPr>
          <w:rFonts w:eastAsia="Calibri"/>
          <w:b/>
          <w:bCs/>
          <w:color w:val="000000"/>
          <w:sz w:val="22"/>
          <w:szCs w:val="22"/>
        </w:rPr>
        <w:t xml:space="preserve">   lub   wysokokaloryczna</w:t>
      </w:r>
      <w:r w:rsidRPr="00D14047">
        <w:rPr>
          <w:rFonts w:eastAsia="Calibri"/>
          <w:color w:val="000000"/>
          <w:sz w:val="22"/>
          <w:szCs w:val="22"/>
        </w:rPr>
        <w:t xml:space="preserve">. W przypadku powstania wymogu (po zakończeniu rekrutacji) żywienia części </w:t>
      </w:r>
      <w:r>
        <w:rPr>
          <w:rFonts w:eastAsia="Calibri"/>
          <w:color w:val="000000"/>
          <w:sz w:val="22"/>
          <w:szCs w:val="22"/>
        </w:rPr>
        <w:t xml:space="preserve">  dzieci w ramach diet, Wykonawca</w:t>
      </w:r>
      <w:r w:rsidRPr="00D14047">
        <w:rPr>
          <w:rFonts w:eastAsia="Calibri"/>
          <w:color w:val="000000"/>
          <w:sz w:val="22"/>
          <w:szCs w:val="22"/>
        </w:rPr>
        <w:t xml:space="preserve"> winien uwzględnić odpowiednią ilość posiłków oraz </w:t>
      </w:r>
      <w:r>
        <w:rPr>
          <w:rFonts w:eastAsia="Calibri"/>
          <w:color w:val="000000"/>
          <w:sz w:val="22"/>
          <w:szCs w:val="22"/>
        </w:rPr>
        <w:t xml:space="preserve">   </w:t>
      </w:r>
    </w:p>
    <w:p w:rsidR="00FD08B3" w:rsidRDefault="00FD08B3" w:rsidP="00FD08B3">
      <w:pPr>
        <w:widowControl/>
        <w:autoSpaceDE w:val="0"/>
        <w:autoSpaceDN w:val="0"/>
        <w:adjustRightInd w:val="0"/>
        <w:spacing w:after="11" w:line="240" w:lineRule="auto"/>
        <w:jc w:val="left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             </w:t>
      </w:r>
      <w:r w:rsidRPr="00D14047">
        <w:rPr>
          <w:rFonts w:eastAsia="Calibri"/>
          <w:color w:val="000000"/>
          <w:sz w:val="22"/>
          <w:szCs w:val="22"/>
        </w:rPr>
        <w:t xml:space="preserve">dodatkowych 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D14047">
        <w:rPr>
          <w:rFonts w:eastAsia="Calibri"/>
          <w:color w:val="000000"/>
          <w:sz w:val="22"/>
          <w:szCs w:val="22"/>
        </w:rPr>
        <w:t>Zamawiającego z zastrzeżeniem po</w:t>
      </w:r>
      <w:r>
        <w:rPr>
          <w:rFonts w:eastAsia="Calibri"/>
          <w:color w:val="000000"/>
          <w:sz w:val="22"/>
          <w:szCs w:val="22"/>
        </w:rPr>
        <w:t xml:space="preserve">stanowień wynikających z </w:t>
      </w:r>
      <w:proofErr w:type="spellStart"/>
      <w:r>
        <w:rPr>
          <w:rFonts w:eastAsia="Calibri"/>
          <w:color w:val="000000"/>
          <w:sz w:val="22"/>
          <w:szCs w:val="22"/>
        </w:rPr>
        <w:t>ppkt</w:t>
      </w:r>
      <w:proofErr w:type="spellEnd"/>
      <w:r>
        <w:rPr>
          <w:rFonts w:eastAsia="Calibri"/>
          <w:color w:val="000000"/>
          <w:sz w:val="22"/>
          <w:szCs w:val="22"/>
        </w:rPr>
        <w:t>. ł</w:t>
      </w:r>
      <w:r w:rsidRPr="00D14047">
        <w:rPr>
          <w:rFonts w:eastAsia="Calibri"/>
          <w:color w:val="000000"/>
          <w:sz w:val="22"/>
          <w:szCs w:val="22"/>
        </w:rPr>
        <w:t>).</w:t>
      </w:r>
      <w:r w:rsidR="007C17E1">
        <w:rPr>
          <w:rFonts w:eastAsia="Calibri"/>
          <w:color w:val="000000"/>
          <w:sz w:val="22"/>
          <w:szCs w:val="22"/>
        </w:rPr>
        <w:t xml:space="preserve">               </w:t>
      </w:r>
      <w:r w:rsidR="007C17E1">
        <w:rPr>
          <w:rFonts w:eastAsia="Calibri"/>
          <w:color w:val="000000"/>
          <w:sz w:val="22"/>
          <w:szCs w:val="22"/>
        </w:rPr>
        <w:tab/>
      </w:r>
      <w:r w:rsidR="007C17E1">
        <w:rPr>
          <w:rFonts w:eastAsia="Calibri"/>
          <w:color w:val="000000"/>
          <w:sz w:val="22"/>
          <w:szCs w:val="22"/>
        </w:rPr>
        <w:tab/>
      </w:r>
      <w:r w:rsidRPr="00D14047">
        <w:rPr>
          <w:rFonts w:eastAsia="Calibri"/>
          <w:color w:val="000000"/>
          <w:sz w:val="22"/>
          <w:szCs w:val="22"/>
        </w:rPr>
        <w:t xml:space="preserve"> z przyjęciem </w:t>
      </w:r>
      <w:r>
        <w:rPr>
          <w:rFonts w:eastAsia="Calibri"/>
          <w:color w:val="000000"/>
          <w:sz w:val="22"/>
          <w:szCs w:val="22"/>
        </w:rPr>
        <w:t xml:space="preserve">  </w:t>
      </w:r>
      <w:r w:rsidRPr="00D14047">
        <w:rPr>
          <w:rFonts w:eastAsia="Calibri"/>
          <w:color w:val="000000"/>
          <w:sz w:val="22"/>
          <w:szCs w:val="22"/>
        </w:rPr>
        <w:t xml:space="preserve">przez 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D14047">
        <w:rPr>
          <w:rFonts w:eastAsia="Calibri"/>
          <w:color w:val="000000"/>
          <w:sz w:val="22"/>
          <w:szCs w:val="22"/>
        </w:rPr>
        <w:t xml:space="preserve">Zamawiającego konsekwencji finansowych. </w:t>
      </w:r>
    </w:p>
    <w:p w:rsidR="00FD08B3" w:rsidRPr="00D14047" w:rsidRDefault="00FD08B3" w:rsidP="00FD08B3">
      <w:pPr>
        <w:widowControl/>
        <w:autoSpaceDE w:val="0"/>
        <w:autoSpaceDN w:val="0"/>
        <w:adjustRightInd w:val="0"/>
        <w:spacing w:after="11" w:line="240" w:lineRule="auto"/>
        <w:jc w:val="left"/>
        <w:textAlignment w:val="auto"/>
        <w:rPr>
          <w:rFonts w:eastAsia="Calibri"/>
          <w:color w:val="000000"/>
          <w:sz w:val="22"/>
          <w:szCs w:val="22"/>
        </w:rPr>
      </w:pPr>
    </w:p>
    <w:p w:rsidR="007C17E1" w:rsidRDefault="007C17E1" w:rsidP="007C17E1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    </w:t>
      </w:r>
      <w:r w:rsidR="00FD08B3">
        <w:rPr>
          <w:rFonts w:eastAsia="Calibri"/>
          <w:color w:val="000000"/>
          <w:sz w:val="22"/>
          <w:szCs w:val="22"/>
        </w:rPr>
        <w:t>ł</w:t>
      </w:r>
      <w:r w:rsidR="00FD08B3" w:rsidRPr="00D14047">
        <w:rPr>
          <w:rFonts w:eastAsia="Calibri"/>
          <w:color w:val="000000"/>
          <w:sz w:val="22"/>
          <w:szCs w:val="22"/>
        </w:rPr>
        <w:t>)</w:t>
      </w:r>
      <w:r w:rsidR="00FD08B3">
        <w:rPr>
          <w:rFonts w:eastAsia="Calibri"/>
          <w:color w:val="000000"/>
          <w:sz w:val="22"/>
          <w:szCs w:val="22"/>
        </w:rPr>
        <w:t xml:space="preserve">       </w:t>
      </w:r>
      <w:r w:rsidR="00FD08B3" w:rsidRPr="00D14047">
        <w:rPr>
          <w:rFonts w:eastAsia="Calibri"/>
          <w:color w:val="000000"/>
          <w:sz w:val="22"/>
          <w:szCs w:val="22"/>
        </w:rPr>
        <w:t xml:space="preserve"> W przypadku wydania opinii/orzeczenia lekarskiego bądź innego dokumentu w </w:t>
      </w:r>
    </w:p>
    <w:p w:rsidR="00FD08B3" w:rsidRPr="00D14047" w:rsidRDefault="00FD08B3" w:rsidP="007C17E1">
      <w:pPr>
        <w:widowControl/>
        <w:autoSpaceDE w:val="0"/>
        <w:autoSpaceDN w:val="0"/>
        <w:adjustRightInd w:val="0"/>
        <w:spacing w:line="240" w:lineRule="auto"/>
        <w:ind w:left="1416"/>
        <w:textAlignment w:val="auto"/>
        <w:rPr>
          <w:rFonts w:eastAsia="Calibri"/>
          <w:color w:val="000000"/>
          <w:sz w:val="22"/>
          <w:szCs w:val="22"/>
        </w:rPr>
      </w:pPr>
      <w:r w:rsidRPr="00D14047">
        <w:rPr>
          <w:rFonts w:eastAsia="Calibri"/>
          <w:color w:val="000000"/>
          <w:sz w:val="22"/>
          <w:szCs w:val="22"/>
        </w:rPr>
        <w:t xml:space="preserve">zakresie żywienia 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D14047">
        <w:rPr>
          <w:rFonts w:eastAsia="Calibri"/>
          <w:color w:val="000000"/>
          <w:sz w:val="22"/>
          <w:szCs w:val="22"/>
        </w:rPr>
        <w:t>dziecka, p</w:t>
      </w:r>
      <w:r>
        <w:rPr>
          <w:rFonts w:eastAsia="Calibri"/>
          <w:color w:val="000000"/>
          <w:sz w:val="22"/>
          <w:szCs w:val="22"/>
        </w:rPr>
        <w:t xml:space="preserve">ostanowienia ujęte w ww. </w:t>
      </w:r>
      <w:proofErr w:type="spellStart"/>
      <w:r>
        <w:rPr>
          <w:rFonts w:eastAsia="Calibri"/>
          <w:color w:val="000000"/>
          <w:sz w:val="22"/>
          <w:szCs w:val="22"/>
        </w:rPr>
        <w:t>ppkt</w:t>
      </w:r>
      <w:proofErr w:type="spellEnd"/>
      <w:r>
        <w:rPr>
          <w:rFonts w:eastAsia="Calibri"/>
          <w:color w:val="000000"/>
          <w:sz w:val="22"/>
          <w:szCs w:val="22"/>
        </w:rPr>
        <w:t>. l</w:t>
      </w:r>
      <w:r w:rsidRPr="00D14047">
        <w:rPr>
          <w:rFonts w:eastAsia="Calibri"/>
          <w:color w:val="000000"/>
          <w:sz w:val="22"/>
          <w:szCs w:val="22"/>
        </w:rPr>
        <w:t xml:space="preserve">) stosuje się odpowiednio. </w:t>
      </w:r>
    </w:p>
    <w:p w:rsidR="00FD08B3" w:rsidRPr="00511BFB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</w:p>
    <w:p w:rsidR="007C17E1" w:rsidRDefault="00FD08B3" w:rsidP="007C17E1">
      <w:pPr>
        <w:pStyle w:val="Default"/>
        <w:ind w:left="72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m)      </w:t>
      </w:r>
      <w:r w:rsidRPr="00511BFB">
        <w:rPr>
          <w:rFonts w:eastAsiaTheme="minorEastAsia"/>
          <w:sz w:val="22"/>
          <w:szCs w:val="22"/>
        </w:rPr>
        <w:t xml:space="preserve">wykonawca jest zobowiązany do pobierania i przechowywania próbek podanych </w:t>
      </w:r>
      <w:r w:rsidR="007C17E1">
        <w:rPr>
          <w:rFonts w:eastAsiaTheme="minorEastAsia"/>
          <w:sz w:val="22"/>
          <w:szCs w:val="22"/>
        </w:rPr>
        <w:t xml:space="preserve">     </w:t>
      </w:r>
    </w:p>
    <w:p w:rsidR="00FD08B3" w:rsidRPr="00A33405" w:rsidRDefault="00FD08B3" w:rsidP="00B63CB4">
      <w:pPr>
        <w:pStyle w:val="Default"/>
        <w:ind w:left="1320"/>
        <w:rPr>
          <w:rFonts w:eastAsiaTheme="minorEastAsia"/>
          <w:color w:val="auto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posiłków  w </w:t>
      </w:r>
      <w:r w:rsidR="007C17E1">
        <w:rPr>
          <w:rFonts w:eastAsiaTheme="minorEastAsia"/>
          <w:sz w:val="22"/>
          <w:szCs w:val="22"/>
        </w:rPr>
        <w:t xml:space="preserve">  </w:t>
      </w:r>
      <w:r>
        <w:rPr>
          <w:rFonts w:eastAsiaTheme="minorEastAsia"/>
          <w:sz w:val="22"/>
          <w:szCs w:val="22"/>
        </w:rPr>
        <w:t xml:space="preserve"> </w:t>
      </w:r>
      <w:r w:rsidRPr="00511BFB">
        <w:rPr>
          <w:rFonts w:eastAsiaTheme="minorEastAsia"/>
          <w:sz w:val="22"/>
          <w:szCs w:val="22"/>
        </w:rPr>
        <w:t xml:space="preserve">specjalnie przeznaczonych do tego lodówkach przez okres 72 godz. od  dnia podania – pobór i </w:t>
      </w:r>
      <w:r w:rsidR="00B63CB4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 xml:space="preserve">  </w:t>
      </w:r>
      <w:r w:rsidRPr="00511BFB">
        <w:rPr>
          <w:rFonts w:eastAsiaTheme="minorEastAsia"/>
          <w:sz w:val="22"/>
          <w:szCs w:val="22"/>
        </w:rPr>
        <w:t xml:space="preserve">ich przechowywanie zgodnie z wymogami Rozporządzenia </w:t>
      </w:r>
      <w:r w:rsidRPr="00A33405">
        <w:rPr>
          <w:rFonts w:eastAsiaTheme="minorEastAsia"/>
          <w:color w:val="auto"/>
          <w:sz w:val="22"/>
          <w:szCs w:val="22"/>
        </w:rPr>
        <w:t xml:space="preserve">Ministra Zdrowia z dnia 17 kwietnia 2007 </w:t>
      </w:r>
    </w:p>
    <w:p w:rsidR="00FD08B3" w:rsidRPr="00A33405" w:rsidRDefault="00FD08B3" w:rsidP="00B63CB4">
      <w:pPr>
        <w:pStyle w:val="Default"/>
        <w:ind w:left="1260"/>
        <w:rPr>
          <w:rFonts w:eastAsiaTheme="minorEastAsia"/>
          <w:color w:val="auto"/>
          <w:sz w:val="22"/>
          <w:szCs w:val="22"/>
        </w:rPr>
      </w:pPr>
      <w:r w:rsidRPr="00A33405">
        <w:rPr>
          <w:rFonts w:eastAsiaTheme="minorEastAsia"/>
          <w:color w:val="auto"/>
          <w:sz w:val="22"/>
          <w:szCs w:val="22"/>
        </w:rPr>
        <w:t xml:space="preserve">roku w sprawie pobierania i przechowywania próbek żywności przez zakłady  żywienia zbiorowego typu zamkniętego (Dz. U. z 2007r., Nr 80, poz.545) </w:t>
      </w:r>
      <w:r w:rsidR="00B63CB4" w:rsidRPr="00A33405">
        <w:rPr>
          <w:rFonts w:eastAsiaTheme="minorEastAsia"/>
          <w:color w:val="auto"/>
          <w:sz w:val="22"/>
          <w:szCs w:val="22"/>
        </w:rPr>
        <w:t>;</w:t>
      </w:r>
    </w:p>
    <w:p w:rsidR="00522353" w:rsidRPr="00A33405" w:rsidRDefault="00FD08B3" w:rsidP="00B63CB4">
      <w:pPr>
        <w:widowControl/>
        <w:autoSpaceDE w:val="0"/>
        <w:autoSpaceDN w:val="0"/>
        <w:adjustRightInd w:val="0"/>
        <w:spacing w:after="11" w:line="240" w:lineRule="auto"/>
        <w:ind w:left="720"/>
        <w:jc w:val="left"/>
        <w:textAlignment w:val="auto"/>
        <w:rPr>
          <w:rFonts w:eastAsia="Calibri"/>
          <w:sz w:val="22"/>
          <w:szCs w:val="22"/>
        </w:rPr>
      </w:pPr>
      <w:r w:rsidRPr="00A33405">
        <w:rPr>
          <w:rFonts w:eastAsia="Calibri"/>
          <w:sz w:val="22"/>
          <w:szCs w:val="22"/>
        </w:rPr>
        <w:t xml:space="preserve">n)      oferent przedkładając ofertę w przedmiotowym zakresie winien uwzględnić wszelkie  </w:t>
      </w:r>
      <w:r w:rsidR="00522353" w:rsidRPr="00A33405">
        <w:rPr>
          <w:rFonts w:eastAsia="Calibri"/>
          <w:sz w:val="22"/>
          <w:szCs w:val="22"/>
        </w:rPr>
        <w:t xml:space="preserve">   </w:t>
      </w:r>
    </w:p>
    <w:p w:rsidR="00FD08B3" w:rsidRPr="00A33405" w:rsidRDefault="00FD08B3" w:rsidP="00522353">
      <w:pPr>
        <w:widowControl/>
        <w:autoSpaceDE w:val="0"/>
        <w:autoSpaceDN w:val="0"/>
        <w:adjustRightInd w:val="0"/>
        <w:spacing w:after="11" w:line="240" w:lineRule="auto"/>
        <w:ind w:left="708" w:firstLine="708"/>
        <w:textAlignment w:val="auto"/>
        <w:rPr>
          <w:rFonts w:eastAsia="Calibri"/>
          <w:sz w:val="22"/>
          <w:szCs w:val="22"/>
        </w:rPr>
      </w:pPr>
      <w:r w:rsidRPr="00A33405">
        <w:rPr>
          <w:rFonts w:eastAsia="Calibri"/>
          <w:sz w:val="22"/>
          <w:szCs w:val="22"/>
        </w:rPr>
        <w:t xml:space="preserve">związane z   realizacją zamówienia. </w:t>
      </w:r>
    </w:p>
    <w:p w:rsidR="00522353" w:rsidRDefault="00522353" w:rsidP="00522353">
      <w:pPr>
        <w:widowControl/>
        <w:autoSpaceDE w:val="0"/>
        <w:autoSpaceDN w:val="0"/>
        <w:adjustRightInd w:val="0"/>
        <w:spacing w:line="240" w:lineRule="auto"/>
        <w:textAlignment w:val="auto"/>
        <w:rPr>
          <w:rFonts w:eastAsia="Calibri"/>
          <w:color w:val="000000"/>
          <w:sz w:val="22"/>
          <w:szCs w:val="22"/>
        </w:rPr>
      </w:pPr>
    </w:p>
    <w:p w:rsidR="00FD08B3" w:rsidRPr="007D0DE2" w:rsidRDefault="00522353" w:rsidP="00ED7FC2">
      <w:pPr>
        <w:widowControl/>
        <w:autoSpaceDE w:val="0"/>
        <w:autoSpaceDN w:val="0"/>
        <w:adjustRightInd w:val="0"/>
        <w:spacing w:line="240" w:lineRule="auto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 </w:t>
      </w:r>
      <w:r w:rsidR="00FD08B3">
        <w:rPr>
          <w:rFonts w:eastAsia="Calibri"/>
          <w:color w:val="000000"/>
          <w:sz w:val="22"/>
          <w:szCs w:val="22"/>
        </w:rPr>
        <w:t>o</w:t>
      </w:r>
      <w:r w:rsidR="00FD08B3" w:rsidRPr="007D0DE2">
        <w:rPr>
          <w:rFonts w:eastAsia="Calibri"/>
          <w:color w:val="000000"/>
          <w:sz w:val="22"/>
          <w:szCs w:val="22"/>
        </w:rPr>
        <w:t xml:space="preserve">) </w:t>
      </w:r>
      <w:r w:rsidR="00FD08B3">
        <w:rPr>
          <w:rFonts w:eastAsia="Calibri"/>
          <w:color w:val="000000"/>
          <w:sz w:val="22"/>
          <w:szCs w:val="22"/>
        </w:rPr>
        <w:t xml:space="preserve">     z</w:t>
      </w:r>
      <w:r w:rsidR="00FD08B3" w:rsidRPr="007D0DE2">
        <w:rPr>
          <w:rFonts w:eastAsia="Calibri"/>
          <w:color w:val="000000"/>
          <w:sz w:val="22"/>
          <w:szCs w:val="22"/>
        </w:rPr>
        <w:t xml:space="preserve">amawiający przewiduje każdorazową kontrolę jakości realizacji zamówienia. </w:t>
      </w:r>
      <w:r>
        <w:rPr>
          <w:rFonts w:eastAsia="Calibri"/>
          <w:color w:val="000000"/>
          <w:sz w:val="22"/>
          <w:szCs w:val="22"/>
        </w:rPr>
        <w:t xml:space="preserve">                         </w:t>
      </w:r>
      <w:r w:rsidR="00FD08B3" w:rsidRPr="007D0DE2">
        <w:rPr>
          <w:rFonts w:eastAsia="Calibri"/>
          <w:color w:val="000000"/>
          <w:sz w:val="22"/>
          <w:szCs w:val="22"/>
        </w:rPr>
        <w:t xml:space="preserve">W przypadku </w:t>
      </w:r>
      <w:r>
        <w:rPr>
          <w:rFonts w:eastAsia="Calibri"/>
          <w:color w:val="000000"/>
          <w:sz w:val="22"/>
          <w:szCs w:val="22"/>
        </w:rPr>
        <w:t xml:space="preserve"> </w:t>
      </w:r>
      <w:r w:rsidR="00FD08B3" w:rsidRPr="007D0DE2">
        <w:rPr>
          <w:rFonts w:eastAsia="Calibri"/>
          <w:color w:val="000000"/>
          <w:sz w:val="22"/>
          <w:szCs w:val="22"/>
        </w:rPr>
        <w:t xml:space="preserve">stwierdzenia odstępstw, w szczególności: czasu dostarczania bądź odbioru posiłków, temperatury dostarczanych posiłków, jakości, świeżości, bądź sposobu ich dostarczania </w:t>
      </w:r>
      <w:r w:rsidR="00FD08B3" w:rsidRPr="007D0DE2">
        <w:rPr>
          <w:rFonts w:eastAsia="Calibri"/>
          <w:i/>
          <w:iCs/>
          <w:color w:val="000000"/>
          <w:sz w:val="22"/>
          <w:szCs w:val="22"/>
        </w:rPr>
        <w:t>(np. niewłaściwy transport, zabezpieczenia)</w:t>
      </w:r>
      <w:r w:rsidR="00FD08B3" w:rsidRPr="007D0DE2">
        <w:rPr>
          <w:rFonts w:eastAsia="Calibri"/>
          <w:color w:val="000000"/>
          <w:sz w:val="22"/>
          <w:szCs w:val="22"/>
        </w:rPr>
        <w:t xml:space="preserve">, Wykonawca zobligowany jest do natychmiastowego działania w celu zapewnienia ciągłości żywienia. </w:t>
      </w:r>
    </w:p>
    <w:p w:rsidR="00FD08B3" w:rsidRPr="007D0DE2" w:rsidRDefault="00FD08B3" w:rsidP="00FD08B3">
      <w:pPr>
        <w:pageBreakBefore/>
        <w:widowControl/>
        <w:tabs>
          <w:tab w:val="left" w:pos="1134"/>
        </w:tabs>
        <w:autoSpaceDE w:val="0"/>
        <w:autoSpaceDN w:val="0"/>
        <w:adjustRightInd w:val="0"/>
        <w:spacing w:line="240" w:lineRule="auto"/>
        <w:ind w:left="1276" w:hanging="1276"/>
        <w:jc w:val="left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 xml:space="preserve">                      </w:t>
      </w:r>
      <w:r w:rsidRPr="007D0DE2">
        <w:rPr>
          <w:rFonts w:eastAsia="Calibri"/>
          <w:color w:val="000000"/>
          <w:sz w:val="22"/>
          <w:szCs w:val="22"/>
        </w:rPr>
        <w:t>W czasie trwania umowy Zamawiający zastrzega sobie prawo 2-krotnego wykonania n</w:t>
      </w:r>
      <w:r>
        <w:rPr>
          <w:rFonts w:eastAsia="Calibri"/>
          <w:color w:val="000000"/>
          <w:sz w:val="22"/>
          <w:szCs w:val="22"/>
        </w:rPr>
        <w:t xml:space="preserve">a koszt </w:t>
      </w:r>
      <w:r w:rsidRPr="007D0DE2">
        <w:rPr>
          <w:rFonts w:eastAsia="Calibri"/>
          <w:color w:val="000000"/>
          <w:sz w:val="22"/>
          <w:szCs w:val="22"/>
        </w:rPr>
        <w:t>Wykonawcy badań kontrolnych potwierdzających zgodność produktów z opisem przedmiotu zamówienia. Laboratorium, kierunek i zakres badań kontrolnych określa Zamawiający. Zamawiający zleci osobom uprawnionym (</w:t>
      </w:r>
      <w:proofErr w:type="spellStart"/>
      <w:r w:rsidRPr="007D0DE2">
        <w:rPr>
          <w:rFonts w:eastAsia="Calibri"/>
          <w:color w:val="000000"/>
          <w:sz w:val="22"/>
          <w:szCs w:val="22"/>
        </w:rPr>
        <w:t>próbobiorca</w:t>
      </w:r>
      <w:proofErr w:type="spellEnd"/>
      <w:r w:rsidRPr="007D0DE2">
        <w:rPr>
          <w:rFonts w:eastAsia="Calibri"/>
          <w:color w:val="000000"/>
          <w:sz w:val="22"/>
          <w:szCs w:val="22"/>
        </w:rPr>
        <w:t xml:space="preserve"> – rzeczoznawca) pobranie prób i wykonanie badań w laboratorium akredytowanym w zlecanym kierunku i zakresie badań, a w przypadku braku takiej możliwości w laboratorium spełniającym wymagania normy PN-EN ISO/IEC 17025. W przypadku braku możliwości wykonywania badań według metod przywoływanych w opisie przedmiotu zamówienia, określenia metod równoważnych dokona Zamawiający. Stwierdzenie niezgodności wyrobu z opisem przedmiotu zamówienia będzie podstawą do wszczęcia procedury reklamacyjnej bądź rozwiązania umowy. </w:t>
      </w:r>
    </w:p>
    <w:p w:rsidR="00FD08B3" w:rsidRPr="007D0DE2" w:rsidRDefault="00FD08B3" w:rsidP="00FD08B3">
      <w:pPr>
        <w:widowControl/>
        <w:tabs>
          <w:tab w:val="left" w:pos="851"/>
        </w:tabs>
        <w:autoSpaceDE w:val="0"/>
        <w:autoSpaceDN w:val="0"/>
        <w:adjustRightInd w:val="0"/>
        <w:spacing w:after="11" w:line="240" w:lineRule="auto"/>
        <w:jc w:val="left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  p</w:t>
      </w:r>
      <w:r w:rsidRPr="007D0DE2">
        <w:rPr>
          <w:rFonts w:eastAsia="Calibri"/>
          <w:color w:val="000000"/>
          <w:sz w:val="22"/>
          <w:szCs w:val="22"/>
        </w:rPr>
        <w:t>)</w:t>
      </w:r>
      <w:r>
        <w:rPr>
          <w:rFonts w:eastAsia="Calibri"/>
          <w:color w:val="000000"/>
          <w:sz w:val="22"/>
          <w:szCs w:val="22"/>
        </w:rPr>
        <w:t xml:space="preserve">     </w:t>
      </w:r>
      <w:r w:rsidRPr="007D0DE2">
        <w:rPr>
          <w:rFonts w:eastAsia="Calibri"/>
          <w:color w:val="000000"/>
          <w:sz w:val="22"/>
          <w:szCs w:val="22"/>
        </w:rPr>
        <w:t xml:space="preserve"> Naruszenie wymagań o których w szczegól</w:t>
      </w:r>
      <w:r>
        <w:rPr>
          <w:rFonts w:eastAsia="Calibri"/>
          <w:color w:val="000000"/>
          <w:sz w:val="22"/>
          <w:szCs w:val="22"/>
        </w:rPr>
        <w:t xml:space="preserve">ności mowa w </w:t>
      </w:r>
      <w:proofErr w:type="spellStart"/>
      <w:r>
        <w:rPr>
          <w:rFonts w:eastAsia="Calibri"/>
          <w:color w:val="000000"/>
          <w:sz w:val="22"/>
          <w:szCs w:val="22"/>
        </w:rPr>
        <w:t>ppkt</w:t>
      </w:r>
      <w:proofErr w:type="spellEnd"/>
      <w:r>
        <w:rPr>
          <w:rFonts w:eastAsia="Calibri"/>
          <w:color w:val="000000"/>
          <w:sz w:val="22"/>
          <w:szCs w:val="22"/>
        </w:rPr>
        <w:t>. o</w:t>
      </w:r>
      <w:r w:rsidRPr="007D0DE2">
        <w:rPr>
          <w:rFonts w:eastAsia="Calibri"/>
          <w:color w:val="000000"/>
          <w:sz w:val="22"/>
          <w:szCs w:val="22"/>
        </w:rPr>
        <w:t xml:space="preserve">) może powodować podjęcie przez </w:t>
      </w:r>
      <w:r>
        <w:rPr>
          <w:rFonts w:eastAsia="Calibri"/>
          <w:color w:val="000000"/>
          <w:sz w:val="22"/>
          <w:szCs w:val="22"/>
        </w:rPr>
        <w:t xml:space="preserve">  </w:t>
      </w:r>
      <w:r w:rsidRPr="007D0DE2">
        <w:rPr>
          <w:rFonts w:eastAsia="Calibri"/>
          <w:color w:val="000000"/>
          <w:sz w:val="22"/>
          <w:szCs w:val="22"/>
        </w:rPr>
        <w:t xml:space="preserve">Zamawiającego działań zapewniających ciągłość żywienia na koszt Wykonawcy pomniejszając tym </w:t>
      </w:r>
      <w:r>
        <w:rPr>
          <w:rFonts w:eastAsia="Calibri"/>
          <w:color w:val="000000"/>
          <w:sz w:val="22"/>
          <w:szCs w:val="22"/>
        </w:rPr>
        <w:t xml:space="preserve">  </w:t>
      </w:r>
      <w:r w:rsidRPr="007D0DE2">
        <w:rPr>
          <w:rFonts w:eastAsia="Calibri"/>
          <w:color w:val="000000"/>
          <w:sz w:val="22"/>
          <w:szCs w:val="22"/>
        </w:rPr>
        <w:t>samym wynagrodzenie W</w:t>
      </w:r>
      <w:r>
        <w:rPr>
          <w:rFonts w:eastAsia="Calibri"/>
          <w:color w:val="000000"/>
          <w:sz w:val="22"/>
          <w:szCs w:val="22"/>
        </w:rPr>
        <w:t xml:space="preserve">ykonawcy o którym mowa w </w:t>
      </w:r>
      <w:proofErr w:type="spellStart"/>
      <w:r>
        <w:rPr>
          <w:rFonts w:eastAsia="Calibri"/>
          <w:color w:val="000000"/>
          <w:sz w:val="22"/>
          <w:szCs w:val="22"/>
        </w:rPr>
        <w:t>ppkt</w:t>
      </w:r>
      <w:proofErr w:type="spellEnd"/>
      <w:r>
        <w:rPr>
          <w:rFonts w:eastAsia="Calibri"/>
          <w:color w:val="000000"/>
          <w:sz w:val="22"/>
          <w:szCs w:val="22"/>
        </w:rPr>
        <w:t xml:space="preserve"> r</w:t>
      </w:r>
      <w:r w:rsidRPr="007D0DE2">
        <w:rPr>
          <w:rFonts w:eastAsia="Calibri"/>
          <w:color w:val="000000"/>
          <w:sz w:val="22"/>
          <w:szCs w:val="22"/>
        </w:rPr>
        <w:t xml:space="preserve">). </w:t>
      </w:r>
    </w:p>
    <w:p w:rsidR="00FD08B3" w:rsidRPr="007D0DE2" w:rsidRDefault="00FD08B3" w:rsidP="00FD08B3">
      <w:pPr>
        <w:widowControl/>
        <w:autoSpaceDE w:val="0"/>
        <w:autoSpaceDN w:val="0"/>
        <w:adjustRightInd w:val="0"/>
        <w:spacing w:after="11" w:line="240" w:lineRule="auto"/>
        <w:jc w:val="left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  r</w:t>
      </w:r>
      <w:r w:rsidRPr="007D0DE2">
        <w:rPr>
          <w:rFonts w:eastAsia="Calibri"/>
          <w:color w:val="000000"/>
          <w:sz w:val="22"/>
          <w:szCs w:val="22"/>
        </w:rPr>
        <w:t>)</w:t>
      </w:r>
      <w:r>
        <w:rPr>
          <w:rFonts w:eastAsia="Calibri"/>
          <w:color w:val="000000"/>
          <w:sz w:val="22"/>
          <w:szCs w:val="22"/>
        </w:rPr>
        <w:t xml:space="preserve">      </w:t>
      </w:r>
      <w:r w:rsidRPr="007D0DE2">
        <w:rPr>
          <w:rFonts w:eastAsia="Calibri"/>
          <w:color w:val="000000"/>
          <w:sz w:val="22"/>
          <w:szCs w:val="22"/>
        </w:rPr>
        <w:t xml:space="preserve"> Należność za właściwie wykonaną usługę Zamawiający realizuje na podstawie prawidłowo </w:t>
      </w:r>
      <w:r>
        <w:rPr>
          <w:rFonts w:eastAsia="Calibri"/>
          <w:color w:val="000000"/>
          <w:sz w:val="22"/>
          <w:szCs w:val="22"/>
        </w:rPr>
        <w:t xml:space="preserve"> </w:t>
      </w:r>
      <w:r w:rsidRPr="007D0DE2">
        <w:rPr>
          <w:rFonts w:eastAsia="Calibri"/>
          <w:color w:val="000000"/>
          <w:sz w:val="22"/>
          <w:szCs w:val="22"/>
        </w:rPr>
        <w:t>wystawionej faktury, z zachowaniem postano</w:t>
      </w:r>
      <w:r>
        <w:rPr>
          <w:rFonts w:eastAsia="Calibri"/>
          <w:color w:val="000000"/>
          <w:sz w:val="22"/>
          <w:szCs w:val="22"/>
        </w:rPr>
        <w:t xml:space="preserve">wień wynikających z ww. </w:t>
      </w:r>
      <w:proofErr w:type="spellStart"/>
      <w:r>
        <w:rPr>
          <w:rFonts w:eastAsia="Calibri"/>
          <w:color w:val="000000"/>
          <w:sz w:val="22"/>
          <w:szCs w:val="22"/>
        </w:rPr>
        <w:t>ppkt</w:t>
      </w:r>
      <w:proofErr w:type="spellEnd"/>
      <w:r>
        <w:rPr>
          <w:rFonts w:eastAsia="Calibri"/>
          <w:color w:val="000000"/>
          <w:sz w:val="22"/>
          <w:szCs w:val="22"/>
        </w:rPr>
        <w:t>. p</w:t>
      </w:r>
      <w:r w:rsidRPr="007D0DE2">
        <w:rPr>
          <w:rFonts w:eastAsia="Calibri"/>
          <w:color w:val="000000"/>
          <w:sz w:val="22"/>
          <w:szCs w:val="22"/>
        </w:rPr>
        <w:t xml:space="preserve">). </w:t>
      </w:r>
    </w:p>
    <w:p w:rsidR="00FD08B3" w:rsidRPr="00943862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  s</w:t>
      </w:r>
      <w:r w:rsidRPr="007D0DE2">
        <w:rPr>
          <w:rFonts w:eastAsia="Calibri"/>
          <w:color w:val="000000"/>
          <w:sz w:val="22"/>
          <w:szCs w:val="22"/>
        </w:rPr>
        <w:t xml:space="preserve">) </w:t>
      </w:r>
      <w:r>
        <w:rPr>
          <w:rFonts w:eastAsia="Calibri"/>
          <w:color w:val="000000"/>
          <w:sz w:val="22"/>
          <w:szCs w:val="22"/>
        </w:rPr>
        <w:t xml:space="preserve">     </w:t>
      </w:r>
      <w:r w:rsidRPr="007D0DE2">
        <w:rPr>
          <w:rFonts w:eastAsia="Calibri"/>
          <w:color w:val="000000"/>
          <w:sz w:val="22"/>
          <w:szCs w:val="22"/>
        </w:rPr>
        <w:t xml:space="preserve">Zamawiający przewiduje zmiany postanowień umowy w przypadku obowiązku wprowadzenia diet </w:t>
      </w:r>
      <w:r w:rsidR="005E0BCB">
        <w:rPr>
          <w:rFonts w:eastAsia="Calibri"/>
          <w:color w:val="000000"/>
          <w:sz w:val="22"/>
          <w:szCs w:val="22"/>
        </w:rPr>
        <w:t xml:space="preserve"> </w:t>
      </w:r>
      <w:r>
        <w:rPr>
          <w:rFonts w:eastAsia="Calibri"/>
          <w:color w:val="000000"/>
          <w:sz w:val="22"/>
          <w:szCs w:val="22"/>
        </w:rPr>
        <w:t xml:space="preserve">  </w:t>
      </w:r>
      <w:r w:rsidRPr="007D0DE2">
        <w:rPr>
          <w:rFonts w:eastAsia="Calibri"/>
          <w:color w:val="000000"/>
          <w:sz w:val="22"/>
          <w:szCs w:val="22"/>
        </w:rPr>
        <w:t xml:space="preserve">bądź innych zmian w zakresie żywienia. </w:t>
      </w:r>
    </w:p>
    <w:p w:rsidR="00FD08B3" w:rsidRPr="00511BFB" w:rsidRDefault="00624192" w:rsidP="00FD08B3">
      <w:pPr>
        <w:widowControl/>
        <w:spacing w:after="200" w:line="276" w:lineRule="auto"/>
        <w:ind w:left="1276" w:hanging="568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t</w:t>
      </w:r>
      <w:r w:rsidR="00FD08B3">
        <w:rPr>
          <w:rFonts w:eastAsiaTheme="minorEastAsia"/>
          <w:sz w:val="22"/>
          <w:szCs w:val="22"/>
        </w:rPr>
        <w:t xml:space="preserve">)      </w:t>
      </w:r>
      <w:r w:rsidR="00FD08B3" w:rsidRPr="00511BFB">
        <w:rPr>
          <w:rFonts w:eastAsiaTheme="minorEastAsia"/>
          <w:sz w:val="22"/>
          <w:szCs w:val="22"/>
        </w:rPr>
        <w:t>zamawiający zastrzega prawo dokonywania kontroli w trakcie przy</w:t>
      </w:r>
      <w:r w:rsidR="00FD08B3">
        <w:rPr>
          <w:rFonts w:eastAsiaTheme="minorEastAsia"/>
          <w:sz w:val="22"/>
          <w:szCs w:val="22"/>
        </w:rPr>
        <w:t xml:space="preserve">gotowywania posiłków  w miejsc </w:t>
      </w:r>
      <w:r w:rsidR="00FD08B3" w:rsidRPr="00511BFB">
        <w:rPr>
          <w:rFonts w:eastAsiaTheme="minorEastAsia"/>
          <w:sz w:val="22"/>
          <w:szCs w:val="22"/>
        </w:rPr>
        <w:t>ich produkcji wskazanym przez wykonawcę,</w:t>
      </w:r>
    </w:p>
    <w:p w:rsidR="00FD08B3" w:rsidRPr="00511BFB" w:rsidRDefault="00624192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u</w:t>
      </w:r>
      <w:r w:rsidR="00FD08B3">
        <w:rPr>
          <w:rFonts w:eastAsiaTheme="minorEastAsia"/>
          <w:sz w:val="22"/>
          <w:szCs w:val="22"/>
        </w:rPr>
        <w:t xml:space="preserve">)     </w:t>
      </w:r>
      <w:r w:rsidR="00FD08B3" w:rsidRPr="00511BFB">
        <w:rPr>
          <w:rFonts w:eastAsiaTheme="minorEastAsia"/>
          <w:sz w:val="22"/>
          <w:szCs w:val="22"/>
        </w:rPr>
        <w:t>za uchybienia ujawnione w trakcie kontroli np. Sanepidu wynikające ze  świadczonej przez wykonawcę usługi, której następstwem będą m.in. mandaty, kary, odpowiada wykonawca,</w:t>
      </w:r>
    </w:p>
    <w:p w:rsidR="00FD08B3" w:rsidRDefault="00624192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w</w:t>
      </w:r>
      <w:r w:rsidR="00FD08B3" w:rsidRPr="00511BFB">
        <w:rPr>
          <w:rFonts w:eastAsiaTheme="minorEastAsia"/>
          <w:sz w:val="22"/>
          <w:szCs w:val="22"/>
        </w:rPr>
        <w:t xml:space="preserve">)  </w:t>
      </w:r>
      <w:r w:rsidR="00FD08B3" w:rsidRPr="00511BFB">
        <w:rPr>
          <w:rFonts w:eastAsiaTheme="minorEastAsia"/>
          <w:sz w:val="22"/>
          <w:szCs w:val="22"/>
        </w:rPr>
        <w:tab/>
        <w:t xml:space="preserve">wszystkie posiłki powinny być przygotowane zgodnie z obowiązującymi normami żywieniowymi wg Instytutu Żywienia i Żywności, jak również z przepisami prawa </w:t>
      </w:r>
      <w:r w:rsidR="00FD08B3" w:rsidRPr="00511BFB">
        <w:rPr>
          <w:rFonts w:eastAsiaTheme="minorEastAsia"/>
          <w:sz w:val="22"/>
          <w:szCs w:val="22"/>
        </w:rPr>
        <w:br/>
        <w:t>w zakresie higieny  żywienia i norm HACCP oraz muszą spełniać wymogi  żywieniowe zalecane przez Instytut Matki i Dz</w:t>
      </w:r>
      <w:r w:rsidR="00FD08B3">
        <w:rPr>
          <w:rFonts w:eastAsiaTheme="minorEastAsia"/>
          <w:sz w:val="22"/>
          <w:szCs w:val="22"/>
        </w:rPr>
        <w:t>iecka dla danej grupy wiekowej,</w:t>
      </w:r>
    </w:p>
    <w:p w:rsidR="00FD08B3" w:rsidRDefault="00624192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x</w:t>
      </w:r>
      <w:r w:rsidR="00FD08B3" w:rsidRPr="00511BFB">
        <w:rPr>
          <w:rFonts w:eastAsiaTheme="minorEastAsia"/>
          <w:sz w:val="22"/>
          <w:szCs w:val="22"/>
        </w:rPr>
        <w:t xml:space="preserve">)  </w:t>
      </w:r>
      <w:r w:rsidR="00FD08B3" w:rsidRPr="00511BFB">
        <w:rPr>
          <w:rFonts w:eastAsiaTheme="minorEastAsia"/>
          <w:sz w:val="22"/>
          <w:szCs w:val="22"/>
        </w:rPr>
        <w:tab/>
        <w:t xml:space="preserve">w przypadku wyjazdu dzieci na wycieczkę wykonawca powinien przygotować </w:t>
      </w:r>
      <w:r w:rsidR="00FD08B3" w:rsidRPr="00511BFB">
        <w:rPr>
          <w:rFonts w:eastAsiaTheme="minorEastAsia"/>
          <w:sz w:val="22"/>
          <w:szCs w:val="22"/>
        </w:rPr>
        <w:br/>
        <w:t xml:space="preserve">w ramach środków przeznaczonych na dany dzień żywieniowy tzw. „suchy prowiant”, o planowanej wycieczce zamawiający poinformuje wykonawcę telefonicznie </w:t>
      </w:r>
      <w:r w:rsidR="00FD08B3" w:rsidRPr="00511BFB">
        <w:rPr>
          <w:rFonts w:eastAsiaTheme="minorEastAsia"/>
          <w:sz w:val="22"/>
          <w:szCs w:val="22"/>
        </w:rPr>
        <w:br/>
        <w:t>z 3 dniowym wyprzedzeniem.</w:t>
      </w:r>
    </w:p>
    <w:p w:rsidR="00FD08B3" w:rsidRPr="00076675" w:rsidRDefault="00FD08B3" w:rsidP="00FD08B3">
      <w:pPr>
        <w:widowControl/>
        <w:spacing w:after="200" w:line="240" w:lineRule="auto"/>
        <w:ind w:left="708" w:hanging="708"/>
        <w:textAlignment w:val="auto"/>
        <w:rPr>
          <w:rFonts w:eastAsiaTheme="minorEastAsia"/>
          <w:color w:val="FF0000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9.</w:t>
      </w:r>
      <w:r w:rsidRPr="00511BFB">
        <w:rPr>
          <w:rFonts w:eastAsiaTheme="minorEastAsia"/>
          <w:sz w:val="22"/>
          <w:szCs w:val="22"/>
        </w:rPr>
        <w:tab/>
      </w:r>
      <w:r w:rsidRPr="00A33405">
        <w:rPr>
          <w:rFonts w:eastAsiaTheme="minorEastAsia"/>
          <w:sz w:val="22"/>
          <w:szCs w:val="22"/>
        </w:rPr>
        <w:t>Świadczenie usług żywieniowych powinno być zgodne z ustawą o bezpieczeństwie żywności  i  żywienia (</w:t>
      </w:r>
      <w:r w:rsidR="00506023" w:rsidRPr="00A33405">
        <w:rPr>
          <w:rFonts w:eastAsia="Calibri"/>
          <w:sz w:val="22"/>
          <w:szCs w:val="22"/>
        </w:rPr>
        <w:t>(Dz.U. z 2017 r., poz. 149 ze zm.</w:t>
      </w:r>
      <w:r w:rsidRPr="00A33405">
        <w:rPr>
          <w:rFonts w:eastAsiaTheme="minorEastAsia"/>
          <w:sz w:val="22"/>
          <w:szCs w:val="22"/>
        </w:rPr>
        <w:t>)</w:t>
      </w:r>
      <w:r w:rsidR="00751AF5" w:rsidRPr="00A33405">
        <w:rPr>
          <w:rFonts w:ascii="Arial" w:eastAsia="Arial Unicode MS" w:hAnsi="Arial" w:cs="Arial"/>
          <w:kern w:val="1"/>
          <w:lang w:eastAsia="hi-IN" w:bidi="hi-IN"/>
        </w:rPr>
        <w:t xml:space="preserve"> </w:t>
      </w:r>
      <w:r w:rsidR="00751AF5" w:rsidRPr="00A33405">
        <w:rPr>
          <w:rFonts w:eastAsia="Arial Unicode MS"/>
          <w:kern w:val="1"/>
          <w:sz w:val="20"/>
          <w:szCs w:val="20"/>
          <w:lang w:eastAsia="hi-IN" w:bidi="hi-IN"/>
        </w:rPr>
        <w:t xml:space="preserve">i przepisami wykonawczymi do tej ustawy </w:t>
      </w:r>
      <w:r w:rsidRPr="00A33405">
        <w:rPr>
          <w:rFonts w:eastAsiaTheme="minorEastAsia"/>
          <w:sz w:val="20"/>
          <w:szCs w:val="20"/>
        </w:rPr>
        <w:t xml:space="preserve"> </w:t>
      </w:r>
      <w:r w:rsidRPr="00A33405">
        <w:rPr>
          <w:rFonts w:eastAsiaTheme="minorEastAsia"/>
          <w:sz w:val="22"/>
          <w:szCs w:val="22"/>
        </w:rPr>
        <w:t>oraz zaleceniami Głównego Inspektora Sanitarnego i Instytutu  Żywności i  Żywienia w sprawie norm wyżywienia i  żywienia, jakie obowiązują w zakładach  żywienia zbiorowego oraz</w:t>
      </w:r>
      <w:r w:rsidR="00751AF5" w:rsidRPr="00A33405">
        <w:rPr>
          <w:rFonts w:eastAsiaTheme="minorEastAsia"/>
          <w:sz w:val="22"/>
          <w:szCs w:val="22"/>
        </w:rPr>
        <w:t xml:space="preserve"> jakości zdrowotnej  żywności, </w:t>
      </w:r>
      <w:r w:rsidRPr="00A33405">
        <w:rPr>
          <w:rFonts w:eastAsiaTheme="minorEastAsia"/>
          <w:sz w:val="22"/>
          <w:szCs w:val="22"/>
        </w:rPr>
        <w:t>z uwzględnieniem zaleceń dotyczących:</w:t>
      </w:r>
    </w:p>
    <w:p w:rsidR="00FD08B3" w:rsidRPr="00511BFB" w:rsidRDefault="00FD08B3" w:rsidP="00FD08B3">
      <w:pPr>
        <w:widowControl/>
        <w:spacing w:after="200" w:line="240" w:lineRule="auto"/>
        <w:ind w:firstLine="708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a) </w:t>
      </w:r>
      <w:r w:rsidRPr="00511BFB">
        <w:rPr>
          <w:rFonts w:eastAsiaTheme="minorEastAsia"/>
          <w:sz w:val="22"/>
          <w:szCs w:val="22"/>
        </w:rPr>
        <w:tab/>
        <w:t>wyposażenia (stanu technicznego i sanitarnego pomieszczeń i urządzeń),</w:t>
      </w:r>
    </w:p>
    <w:p w:rsidR="00FD08B3" w:rsidRPr="00511BFB" w:rsidRDefault="00FD08B3" w:rsidP="00FD08B3">
      <w:pPr>
        <w:widowControl/>
        <w:spacing w:after="200" w:line="240" w:lineRule="auto"/>
        <w:ind w:firstLine="708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b) </w:t>
      </w:r>
      <w:r w:rsidRPr="00511BFB">
        <w:rPr>
          <w:rFonts w:eastAsiaTheme="minorEastAsia"/>
          <w:sz w:val="22"/>
          <w:szCs w:val="22"/>
        </w:rPr>
        <w:tab/>
        <w:t>personelu (kwalifikacje i niezbędne badania lekarskie),</w:t>
      </w:r>
    </w:p>
    <w:p w:rsidR="00FD08B3" w:rsidRDefault="00FD08B3" w:rsidP="00FD08B3">
      <w:pPr>
        <w:widowControl/>
        <w:spacing w:after="200" w:line="276" w:lineRule="auto"/>
        <w:ind w:left="1413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 xml:space="preserve">c) </w:t>
      </w:r>
      <w:r w:rsidRPr="00511BFB">
        <w:rPr>
          <w:rFonts w:eastAsiaTheme="minorEastAsia"/>
          <w:sz w:val="22"/>
          <w:szCs w:val="22"/>
        </w:rPr>
        <w:tab/>
        <w:t>cyklu produkcyjnego i jego poszczególnych etapów (przestrzegania zasad sanitarnohigienicznych na każdym etapie: produkcji posiłków, wydawania posiłków, składowania  i magazynowania produktów, przewozu posiłków).</w:t>
      </w:r>
    </w:p>
    <w:p w:rsidR="00FD08B3" w:rsidRPr="00A33405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sz w:val="22"/>
          <w:szCs w:val="22"/>
        </w:rPr>
      </w:pPr>
      <w:r w:rsidRPr="00A33405">
        <w:rPr>
          <w:rFonts w:eastAsia="Calibri"/>
          <w:sz w:val="22"/>
          <w:szCs w:val="22"/>
        </w:rPr>
        <w:t xml:space="preserve">Przedmiotowa usługa winna być zgodna z obowiązującymi normami zbiorowego żywienia i wymaganiami sanitarno-epidemiologicznymi obejmującymi zagadnienia transportu w żywieniu dzieci, w szczególności: </w:t>
      </w:r>
    </w:p>
    <w:p w:rsidR="00FD08B3" w:rsidRPr="00A33405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sz w:val="22"/>
          <w:szCs w:val="22"/>
        </w:rPr>
      </w:pPr>
      <w:r w:rsidRPr="00A33405">
        <w:rPr>
          <w:rFonts w:eastAsia="Calibri"/>
          <w:sz w:val="22"/>
          <w:szCs w:val="22"/>
        </w:rPr>
        <w:lastRenderedPageBreak/>
        <w:t>- ustawy z dnia 25 sierpnia 2006 r. o bezpieczeństwie żywności i żywienia i innymi aktami wykonawczymi do tej ustawy (Dz.U. z 2017 r., poz. 149</w:t>
      </w:r>
      <w:r w:rsidR="001B7FEC">
        <w:rPr>
          <w:rFonts w:eastAsia="Calibri"/>
          <w:sz w:val="22"/>
          <w:szCs w:val="22"/>
        </w:rPr>
        <w:t xml:space="preserve"> i 60</w:t>
      </w:r>
      <w:bookmarkStart w:id="0" w:name="_GoBack"/>
      <w:bookmarkEnd w:id="0"/>
      <w:r w:rsidR="001B7FEC">
        <w:rPr>
          <w:rFonts w:eastAsia="Calibri"/>
          <w:sz w:val="22"/>
          <w:szCs w:val="22"/>
        </w:rPr>
        <w:t xml:space="preserve"> </w:t>
      </w:r>
      <w:r w:rsidRPr="00A33405">
        <w:rPr>
          <w:rFonts w:eastAsia="Calibri"/>
          <w:sz w:val="22"/>
          <w:szCs w:val="22"/>
        </w:rPr>
        <w:t xml:space="preserve">)., </w:t>
      </w:r>
    </w:p>
    <w:p w:rsidR="00FD08B3" w:rsidRPr="00A33405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sz w:val="22"/>
          <w:szCs w:val="22"/>
        </w:rPr>
      </w:pPr>
      <w:r w:rsidRPr="00A33405">
        <w:rPr>
          <w:rFonts w:eastAsia="Calibri"/>
          <w:sz w:val="22"/>
          <w:szCs w:val="22"/>
        </w:rPr>
        <w:t xml:space="preserve">- rozporządzenia (WE) nr 1935/2004 Parlamentu Europejskiego i Rady z dnia 27 października 2004 r. w sprawie materiałów i wyrobów przeznaczonych do kontaktu z żywnością oraz uchylającym dyrektywy 80/590/EWG i 89/109/EWG, </w:t>
      </w:r>
    </w:p>
    <w:p w:rsidR="00FD08B3" w:rsidRPr="00A33405" w:rsidRDefault="00FD08B3" w:rsidP="00FD08B3">
      <w:pPr>
        <w:widowControl/>
        <w:spacing w:after="200" w:line="276" w:lineRule="auto"/>
        <w:textAlignment w:val="auto"/>
        <w:rPr>
          <w:rFonts w:eastAsiaTheme="minorEastAsia"/>
          <w:sz w:val="22"/>
          <w:szCs w:val="22"/>
        </w:rPr>
      </w:pPr>
      <w:r w:rsidRPr="00A33405">
        <w:rPr>
          <w:rFonts w:eastAsia="Calibri"/>
          <w:sz w:val="22"/>
          <w:szCs w:val="22"/>
        </w:rPr>
        <w:t>- rozporządzenia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r., poz. 1154).</w:t>
      </w:r>
    </w:p>
    <w:p w:rsidR="00FD08B3" w:rsidRPr="00511BFB" w:rsidRDefault="00FD08B3" w:rsidP="00FD08B3">
      <w:pPr>
        <w:widowControl/>
        <w:spacing w:after="200" w:line="240" w:lineRule="auto"/>
        <w:ind w:left="705" w:hanging="705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10.</w:t>
      </w:r>
      <w:r w:rsidRPr="00511BFB">
        <w:rPr>
          <w:rFonts w:eastAsiaTheme="minorEastAsia"/>
          <w:sz w:val="22"/>
          <w:szCs w:val="22"/>
        </w:rPr>
        <w:tab/>
        <w:t>Jadłospis układany bę</w:t>
      </w:r>
      <w:r>
        <w:rPr>
          <w:rFonts w:eastAsiaTheme="minorEastAsia"/>
          <w:sz w:val="22"/>
          <w:szCs w:val="22"/>
        </w:rPr>
        <w:t>dzie przez Wykonawcę na okres 10</w:t>
      </w:r>
      <w:r w:rsidRPr="00511BFB">
        <w:rPr>
          <w:rFonts w:eastAsiaTheme="minorEastAsia"/>
          <w:sz w:val="22"/>
          <w:szCs w:val="22"/>
        </w:rPr>
        <w:t xml:space="preserve"> dni i dostarczany Zamawiającemu do wcześniejszego zatwierdzenia. Wszelkie zmiany w jadłospisie  wskazane  przez Zamawiające</w:t>
      </w:r>
      <w:r>
        <w:rPr>
          <w:rFonts w:eastAsiaTheme="minorEastAsia"/>
          <w:sz w:val="22"/>
          <w:szCs w:val="22"/>
        </w:rPr>
        <w:t xml:space="preserve">go będą wiążące dla Wykonawcy; </w:t>
      </w:r>
      <w:r w:rsidRPr="00511BFB">
        <w:rPr>
          <w:rFonts w:eastAsiaTheme="minorEastAsia"/>
          <w:sz w:val="22"/>
          <w:szCs w:val="22"/>
        </w:rPr>
        <w:t>Przykładowe zestawy:</w:t>
      </w:r>
    </w:p>
    <w:p w:rsidR="00FD08B3" w:rsidRPr="00336AB5" w:rsidRDefault="00FD08B3" w:rsidP="00FD08B3">
      <w:pPr>
        <w:pStyle w:val="Default"/>
        <w:rPr>
          <w:rFonts w:ascii="Comic Sans MS" w:eastAsia="Calibri" w:hAnsi="Comic Sans MS" w:cs="Comic Sans MS"/>
          <w:lang w:eastAsia="pl-PL"/>
        </w:rPr>
      </w:pPr>
      <w:r>
        <w:rPr>
          <w:rFonts w:eastAsiaTheme="minorEastAsia"/>
          <w:sz w:val="22"/>
          <w:szCs w:val="22"/>
        </w:rPr>
        <w:t>a) śniadanie:</w:t>
      </w:r>
      <w:r w:rsidRPr="00511BFB">
        <w:rPr>
          <w:bCs/>
          <w:sz w:val="22"/>
          <w:szCs w:val="22"/>
        </w:rPr>
        <w:t xml:space="preserve"> powinno być wysok</w:t>
      </w:r>
      <w:r>
        <w:rPr>
          <w:bCs/>
          <w:sz w:val="22"/>
          <w:szCs w:val="22"/>
        </w:rPr>
        <w:t>okaloryczne i pełnowartościowe:</w:t>
      </w:r>
    </w:p>
    <w:p w:rsidR="00FD08B3" w:rsidRPr="003774C3" w:rsidRDefault="00FD08B3" w:rsidP="00FD08B3">
      <w:pPr>
        <w:autoSpaceDE w:val="0"/>
        <w:autoSpaceDN w:val="0"/>
        <w:adjustRightInd w:val="0"/>
        <w:spacing w:line="240" w:lineRule="auto"/>
        <w:rPr>
          <w:rFonts w:eastAsia="Calibri"/>
          <w:bCs/>
        </w:rPr>
      </w:pPr>
      <w:r>
        <w:rPr>
          <w:rFonts w:eastAsia="Calibri"/>
          <w:bCs/>
        </w:rPr>
        <w:t xml:space="preserve"> - </w:t>
      </w:r>
      <w:r w:rsidRPr="00336AB5">
        <w:rPr>
          <w:rFonts w:eastAsia="Calibri"/>
          <w:bCs/>
        </w:rPr>
        <w:t>zupa mleczna (np. kasza manna na mleku, mleko z płatkami</w:t>
      </w:r>
      <w:r>
        <w:rPr>
          <w:rFonts w:eastAsia="Calibri"/>
          <w:bCs/>
        </w:rPr>
        <w:t xml:space="preserve"> kukurydzianymi lub czekoladowymi</w:t>
      </w:r>
      <w:r w:rsidRPr="00336AB5">
        <w:rPr>
          <w:rFonts w:eastAsia="Calibri"/>
          <w:bCs/>
        </w:rPr>
        <w:t xml:space="preserve">) bądź </w:t>
      </w:r>
      <w:r>
        <w:rPr>
          <w:rFonts w:eastAsia="Calibri"/>
          <w:bCs/>
        </w:rPr>
        <w:t xml:space="preserve"> </w:t>
      </w:r>
      <w:r w:rsidRPr="00336AB5">
        <w:rPr>
          <w:rFonts w:eastAsia="Calibri"/>
          <w:bCs/>
        </w:rPr>
        <w:t>kakao,</w:t>
      </w:r>
    </w:p>
    <w:p w:rsidR="00FD08B3" w:rsidRPr="00336AB5" w:rsidRDefault="00FD08B3" w:rsidP="00FD08B3">
      <w:pPr>
        <w:autoSpaceDE w:val="0"/>
        <w:autoSpaceDN w:val="0"/>
        <w:adjustRightInd w:val="0"/>
        <w:spacing w:line="240" w:lineRule="auto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 - p</w:t>
      </w:r>
      <w:r w:rsidRPr="00336AB5">
        <w:rPr>
          <w:rFonts w:eastAsia="Calibri"/>
          <w:bCs/>
          <w:sz w:val="22"/>
          <w:szCs w:val="22"/>
        </w:rPr>
        <w:t>ieczywo mieszane(graham, pszenne, żytnie) z dodatkiem (twarożek,</w:t>
      </w:r>
      <w:r>
        <w:rPr>
          <w:rFonts w:eastAsia="Calibri"/>
          <w:bCs/>
          <w:sz w:val="22"/>
          <w:szCs w:val="22"/>
        </w:rPr>
        <w:t xml:space="preserve"> serek waniliowy,</w:t>
      </w:r>
      <w:r w:rsidRPr="00336AB5">
        <w:rPr>
          <w:rFonts w:eastAsia="Calibri"/>
          <w:bCs/>
          <w:sz w:val="22"/>
          <w:szCs w:val="22"/>
        </w:rPr>
        <w:t xml:space="preserve"> chuda wędlina</w:t>
      </w:r>
      <w:r>
        <w:rPr>
          <w:rFonts w:eastAsia="Calibri"/>
          <w:bCs/>
          <w:sz w:val="22"/>
          <w:szCs w:val="22"/>
        </w:rPr>
        <w:t>, parów</w:t>
      </w:r>
      <w:r w:rsidR="006D226E">
        <w:rPr>
          <w:rFonts w:eastAsia="Calibri"/>
          <w:bCs/>
          <w:sz w:val="22"/>
          <w:szCs w:val="22"/>
        </w:rPr>
        <w:t xml:space="preserve">ki odtłuszczone-min.83% mięsa </w:t>
      </w:r>
      <w:r w:rsidRPr="00336AB5">
        <w:rPr>
          <w:rFonts w:eastAsia="Calibri"/>
          <w:bCs/>
          <w:sz w:val="22"/>
          <w:szCs w:val="22"/>
        </w:rPr>
        <w:t>lub pasta z jaj</w:t>
      </w:r>
      <w:r>
        <w:rPr>
          <w:rFonts w:eastAsia="Calibri"/>
          <w:bCs/>
          <w:sz w:val="22"/>
          <w:szCs w:val="22"/>
        </w:rPr>
        <w:t xml:space="preserve"> lub sera</w:t>
      </w:r>
      <w:r w:rsidRPr="00336AB5">
        <w:rPr>
          <w:rFonts w:eastAsia="Calibri"/>
          <w:bCs/>
          <w:sz w:val="22"/>
          <w:szCs w:val="22"/>
        </w:rPr>
        <w:t>, ryby</w:t>
      </w:r>
      <w:r>
        <w:rPr>
          <w:rFonts w:eastAsia="Calibri"/>
          <w:bCs/>
          <w:sz w:val="22"/>
          <w:szCs w:val="22"/>
        </w:rPr>
        <w:t>, naturalny  miód, dżem lub konfitura owocowa</w:t>
      </w:r>
      <w:r w:rsidRPr="00336AB5">
        <w:rPr>
          <w:rFonts w:eastAsia="Calibri"/>
          <w:bCs/>
          <w:sz w:val="22"/>
          <w:szCs w:val="22"/>
        </w:rPr>
        <w:t xml:space="preserve">), </w:t>
      </w:r>
    </w:p>
    <w:p w:rsidR="00FD08B3" w:rsidRPr="003774C3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 - w</w:t>
      </w:r>
      <w:r w:rsidRPr="00336AB5">
        <w:rPr>
          <w:rFonts w:eastAsia="Calibri"/>
          <w:bCs/>
          <w:sz w:val="22"/>
          <w:szCs w:val="22"/>
        </w:rPr>
        <w:t xml:space="preserve">arzywa (np. pomidor, ogórek, papryka, sałata, rzodkiewka, szczypiorek) </w:t>
      </w:r>
      <w:r>
        <w:rPr>
          <w:rFonts w:eastAsia="Calibri"/>
          <w:bCs/>
          <w:sz w:val="22"/>
          <w:szCs w:val="22"/>
        </w:rPr>
        <w:t>,sała</w:t>
      </w:r>
      <w:r w:rsidR="003774C3">
        <w:rPr>
          <w:rFonts w:eastAsia="Calibri"/>
          <w:bCs/>
          <w:sz w:val="22"/>
          <w:szCs w:val="22"/>
        </w:rPr>
        <w:t>tka warzywna(z jajkiem z</w:t>
      </w:r>
      <w:r>
        <w:rPr>
          <w:rFonts w:eastAsia="Calibri"/>
          <w:bCs/>
          <w:sz w:val="22"/>
          <w:szCs w:val="22"/>
        </w:rPr>
        <w:t xml:space="preserve">  majonezem),sałatka wiosenna z sosem winegret</w:t>
      </w:r>
    </w:p>
    <w:p w:rsidR="00FD08B3" w:rsidRPr="009E1EB9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 - n</w:t>
      </w:r>
      <w:r w:rsidRPr="00336AB5">
        <w:rPr>
          <w:rFonts w:eastAsia="Calibri"/>
          <w:bCs/>
          <w:sz w:val="22"/>
          <w:szCs w:val="22"/>
        </w:rPr>
        <w:t xml:space="preserve">apój – może to być jeden z wcześniej wymienionych napojów mlecznych lub herbatka owocowa ew. słaba herbatka czarna </w:t>
      </w:r>
      <w:r w:rsidR="009E1EB9">
        <w:rPr>
          <w:rFonts w:eastAsia="Calibri"/>
          <w:bCs/>
          <w:sz w:val="22"/>
          <w:szCs w:val="22"/>
        </w:rPr>
        <w:t>, woda mineralna lub inny zgodnie z wyborem zamawiającego.</w:t>
      </w:r>
    </w:p>
    <w:p w:rsidR="00FD08B3" w:rsidRPr="00336AB5" w:rsidRDefault="00FD08B3" w:rsidP="00FD08B3">
      <w:pPr>
        <w:widowControl/>
        <w:spacing w:after="200" w:line="240" w:lineRule="auto"/>
        <w:ind w:left="705" w:hanging="705"/>
        <w:textAlignment w:val="auto"/>
        <w:rPr>
          <w:rFonts w:eastAsiaTheme="minorEastAsia"/>
          <w:sz w:val="22"/>
          <w:szCs w:val="22"/>
        </w:rPr>
      </w:pPr>
    </w:p>
    <w:p w:rsidR="00FD08B3" w:rsidRDefault="00FD08B3" w:rsidP="00FD08B3">
      <w:pPr>
        <w:widowControl/>
        <w:spacing w:line="240" w:lineRule="auto"/>
        <w:ind w:left="705" w:hanging="705"/>
        <w:textAlignment w:val="auto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rPr>
          <w:rFonts w:eastAsiaTheme="minorEastAsia"/>
          <w:sz w:val="22"/>
          <w:szCs w:val="22"/>
        </w:rPr>
        <w:t>b) o</w:t>
      </w:r>
      <w:r w:rsidRPr="00511BFB">
        <w:rPr>
          <w:rFonts w:eastAsiaTheme="minorEastAsia"/>
          <w:sz w:val="22"/>
          <w:szCs w:val="22"/>
        </w:rPr>
        <w:t>biad powinien</w:t>
      </w:r>
      <w:r>
        <w:rPr>
          <w:rFonts w:eastAsiaTheme="minorEastAsia"/>
          <w:sz w:val="22"/>
          <w:szCs w:val="22"/>
        </w:rPr>
        <w:t xml:space="preserve"> składać się z zupy jarzynowej lub owocowej oraz II dania:</w:t>
      </w:r>
    </w:p>
    <w:p w:rsidR="00FD08B3" w:rsidRPr="00336AB5" w:rsidRDefault="00FD08B3" w:rsidP="009E1EB9">
      <w:pPr>
        <w:widowControl/>
        <w:spacing w:line="240" w:lineRule="auto"/>
        <w:ind w:left="705" w:hanging="705"/>
        <w:textAlignment w:val="auto"/>
        <w:rPr>
          <w:rFonts w:eastAsia="Calibri"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-</w:t>
      </w:r>
      <w:r>
        <w:rPr>
          <w:rFonts w:eastAsia="Calibri"/>
          <w:bCs/>
          <w:sz w:val="22"/>
          <w:szCs w:val="22"/>
        </w:rPr>
        <w:t xml:space="preserve"> z</w:t>
      </w:r>
      <w:r w:rsidRPr="00336AB5">
        <w:rPr>
          <w:rFonts w:eastAsia="Calibri"/>
          <w:bCs/>
          <w:sz w:val="22"/>
          <w:szCs w:val="22"/>
        </w:rPr>
        <w:t xml:space="preserve">upa – na wywarze warzywnym z dodatkiem chudego mięsa lub drobiu i </w:t>
      </w:r>
      <w:r>
        <w:rPr>
          <w:rFonts w:eastAsia="Calibri"/>
          <w:bCs/>
          <w:sz w:val="22"/>
          <w:szCs w:val="22"/>
        </w:rPr>
        <w:t xml:space="preserve">głównego składnika który nadaje </w:t>
      </w:r>
      <w:r w:rsidRPr="00336AB5">
        <w:rPr>
          <w:rFonts w:eastAsia="Calibri"/>
          <w:bCs/>
          <w:sz w:val="22"/>
          <w:szCs w:val="22"/>
        </w:rPr>
        <w:t xml:space="preserve">charakterystyczny smak, </w:t>
      </w:r>
      <w:r>
        <w:rPr>
          <w:rFonts w:eastAsia="Calibri"/>
          <w:bCs/>
          <w:sz w:val="22"/>
          <w:szCs w:val="22"/>
        </w:rPr>
        <w:t xml:space="preserve">podprawiona </w:t>
      </w:r>
      <w:r w:rsidRPr="00336AB5">
        <w:rPr>
          <w:rFonts w:eastAsia="Calibri"/>
          <w:bCs/>
          <w:sz w:val="22"/>
          <w:szCs w:val="22"/>
        </w:rPr>
        <w:t xml:space="preserve"> jogurtem naturalnym lub śmietaną o mniejszej zawartości tłuszczu. </w:t>
      </w:r>
    </w:p>
    <w:p w:rsidR="00FD08B3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Theme="minorEastAsia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- </w:t>
      </w:r>
      <w:r w:rsidRPr="00336AB5">
        <w:rPr>
          <w:rFonts w:eastAsia="Calibri"/>
          <w:bCs/>
          <w:sz w:val="22"/>
          <w:szCs w:val="22"/>
        </w:rPr>
        <w:t xml:space="preserve">II danie: </w:t>
      </w:r>
      <w:r w:rsidRPr="00511BFB">
        <w:rPr>
          <w:rFonts w:eastAsiaTheme="minorEastAsia"/>
          <w:sz w:val="22"/>
          <w:szCs w:val="22"/>
        </w:rPr>
        <w:t>4 posiłki mięsne (udko, schab, pierś z kurc</w:t>
      </w:r>
      <w:r>
        <w:rPr>
          <w:rFonts w:eastAsiaTheme="minorEastAsia"/>
          <w:sz w:val="22"/>
          <w:szCs w:val="22"/>
        </w:rPr>
        <w:t>zaka, kotlet mielony, pulpety, gulasz   + ziemniaki, ryż , kasza    lub makaron do  każdego</w:t>
      </w:r>
      <w:r w:rsidRPr="00511BFB">
        <w:rPr>
          <w:rFonts w:eastAsiaTheme="minorEastAsia"/>
          <w:sz w:val="22"/>
          <w:szCs w:val="22"/>
        </w:rPr>
        <w:t>), 3 posiłki pół mięsne np. gołąbki z mięsem i ryżem</w:t>
      </w:r>
      <w:r>
        <w:rPr>
          <w:rFonts w:eastAsiaTheme="minorEastAsia"/>
          <w:sz w:val="22"/>
          <w:szCs w:val="22"/>
        </w:rPr>
        <w:t xml:space="preserve">, pierogi i krokiety z mięsem,    spaghetti, </w:t>
      </w:r>
      <w:proofErr w:type="spellStart"/>
      <w:r>
        <w:rPr>
          <w:rFonts w:eastAsiaTheme="minorEastAsia"/>
          <w:sz w:val="22"/>
          <w:szCs w:val="22"/>
        </w:rPr>
        <w:t>lazania</w:t>
      </w:r>
      <w:proofErr w:type="spellEnd"/>
      <w:r>
        <w:rPr>
          <w:rFonts w:eastAsiaTheme="minorEastAsia"/>
          <w:sz w:val="22"/>
          <w:szCs w:val="22"/>
        </w:rPr>
        <w:t xml:space="preserve">,  risotto, zapiekanka ( ryżowa, ziemniaczana lub makaronowa)  , </w:t>
      </w:r>
      <w:r w:rsidRPr="00511BFB">
        <w:rPr>
          <w:rFonts w:eastAsiaTheme="minorEastAsia"/>
          <w:sz w:val="22"/>
          <w:szCs w:val="22"/>
        </w:rPr>
        <w:t>itp.,</w:t>
      </w:r>
      <w:r>
        <w:rPr>
          <w:rFonts w:eastAsiaTheme="minorEastAsia"/>
          <w:sz w:val="22"/>
          <w:szCs w:val="22"/>
        </w:rPr>
        <w:t>:2 posiłki  bezmięsne-  pierogi z  serem, ruskie</w:t>
      </w:r>
      <w:r w:rsidRPr="00511BFB">
        <w:rPr>
          <w:rFonts w:eastAsiaTheme="minorEastAsia"/>
          <w:sz w:val="22"/>
          <w:szCs w:val="22"/>
        </w:rPr>
        <w:t>,</w:t>
      </w:r>
      <w:r>
        <w:rPr>
          <w:rFonts w:eastAsiaTheme="minorEastAsia"/>
          <w:sz w:val="22"/>
          <w:szCs w:val="22"/>
        </w:rPr>
        <w:t xml:space="preserve"> kluski leniwe, kopytka lub kluski śląskie z sosem pieczarkowym</w:t>
      </w:r>
      <w:r w:rsidRPr="00511BFB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, knedle ze śliwkami,  naleśniki z  serem ; 1 posiłek z rybą (100% ryby)</w:t>
      </w:r>
      <w:r w:rsidRPr="00511BFB">
        <w:rPr>
          <w:rFonts w:eastAsiaTheme="minorEastAsia"/>
          <w:sz w:val="22"/>
          <w:szCs w:val="22"/>
        </w:rPr>
        <w:t xml:space="preserve"> + do każdego posiłku </w:t>
      </w:r>
      <w:r>
        <w:rPr>
          <w:rFonts w:eastAsiaTheme="minorEastAsia"/>
          <w:sz w:val="22"/>
          <w:szCs w:val="22"/>
        </w:rPr>
        <w:t xml:space="preserve"> </w:t>
      </w:r>
      <w:r w:rsidRPr="00511BFB">
        <w:rPr>
          <w:rFonts w:eastAsiaTheme="minorEastAsia"/>
          <w:sz w:val="22"/>
          <w:szCs w:val="22"/>
        </w:rPr>
        <w:t>surówka</w:t>
      </w:r>
      <w:r>
        <w:rPr>
          <w:rFonts w:eastAsiaTheme="minorEastAsia"/>
          <w:sz w:val="22"/>
          <w:szCs w:val="22"/>
        </w:rPr>
        <w:t xml:space="preserve"> , gotowane warzywa</w:t>
      </w:r>
      <w:r w:rsidRPr="00511BFB">
        <w:rPr>
          <w:rFonts w:eastAsiaTheme="minorEastAsia"/>
          <w:sz w:val="22"/>
          <w:szCs w:val="22"/>
        </w:rPr>
        <w:t xml:space="preserve"> i ciepły </w:t>
      </w:r>
    </w:p>
    <w:p w:rsidR="00FD08B3" w:rsidRPr="00DE3AE4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</w:t>
      </w:r>
      <w:r w:rsidRPr="00511BFB">
        <w:rPr>
          <w:rFonts w:eastAsiaTheme="minorEastAsia"/>
          <w:sz w:val="22"/>
          <w:szCs w:val="22"/>
        </w:rPr>
        <w:t>kompot lub sok,</w:t>
      </w:r>
    </w:p>
    <w:p w:rsidR="00FD08B3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- </w:t>
      </w:r>
      <w:r w:rsidRPr="00336AB5">
        <w:rPr>
          <w:rFonts w:eastAsia="Calibri"/>
          <w:bCs/>
          <w:sz w:val="22"/>
          <w:szCs w:val="22"/>
        </w:rPr>
        <w:t xml:space="preserve">produkt białkowy np. chude mięso, drób, ryby, sery, jaja, </w:t>
      </w:r>
    </w:p>
    <w:p w:rsidR="00FD08B3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- </w:t>
      </w:r>
      <w:r w:rsidRPr="00336AB5">
        <w:rPr>
          <w:rFonts w:eastAsia="Calibri"/>
          <w:bCs/>
          <w:sz w:val="22"/>
          <w:szCs w:val="22"/>
        </w:rPr>
        <w:t xml:space="preserve">warzywa - gotowane lub surówka </w:t>
      </w:r>
    </w:p>
    <w:p w:rsidR="00FD08B3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- </w:t>
      </w:r>
      <w:r w:rsidRPr="00336AB5">
        <w:rPr>
          <w:rFonts w:eastAsia="Calibri"/>
          <w:bCs/>
          <w:sz w:val="22"/>
          <w:szCs w:val="22"/>
        </w:rPr>
        <w:t xml:space="preserve">produkty bogate w węglowodany złożone - ziemniaki, ryż, makarony, kasze, </w:t>
      </w:r>
    </w:p>
    <w:p w:rsidR="00FD08B3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bCs/>
          <w:sz w:val="22"/>
          <w:szCs w:val="22"/>
        </w:rPr>
      </w:pPr>
      <w:r>
        <w:rPr>
          <w:rFonts w:eastAsia="Calibri"/>
          <w:sz w:val="22"/>
          <w:szCs w:val="22"/>
        </w:rPr>
        <w:t xml:space="preserve">  - </w:t>
      </w:r>
      <w:r w:rsidRPr="00336AB5">
        <w:rPr>
          <w:rFonts w:eastAsia="Calibri"/>
          <w:bCs/>
          <w:sz w:val="22"/>
          <w:szCs w:val="22"/>
        </w:rPr>
        <w:t xml:space="preserve">napój – kompot, soki owocowe i warzywne, herbatki owocowe </w:t>
      </w:r>
    </w:p>
    <w:p w:rsidR="00FD08B3" w:rsidRPr="00336AB5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sz w:val="22"/>
          <w:szCs w:val="22"/>
        </w:rPr>
      </w:pPr>
    </w:p>
    <w:p w:rsidR="00FD08B3" w:rsidRPr="005F7514" w:rsidRDefault="00FD08B3" w:rsidP="00FD08B3">
      <w:pPr>
        <w:widowControl/>
        <w:autoSpaceDE w:val="0"/>
        <w:autoSpaceDN w:val="0"/>
        <w:adjustRightInd w:val="0"/>
        <w:spacing w:line="240" w:lineRule="auto"/>
        <w:jc w:val="left"/>
        <w:textAlignment w:val="auto"/>
        <w:rPr>
          <w:rFonts w:eastAsia="Calibri"/>
          <w:b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c)  </w:t>
      </w:r>
      <w:r w:rsidRPr="00511BFB">
        <w:rPr>
          <w:rFonts w:eastAsiaTheme="minorEastAsia"/>
          <w:sz w:val="22"/>
          <w:szCs w:val="22"/>
        </w:rPr>
        <w:t xml:space="preserve">podwieczorek: </w:t>
      </w:r>
      <w:r w:rsidRPr="005F7514">
        <w:rPr>
          <w:rFonts w:eastAsia="Calibri"/>
          <w:bCs/>
          <w:sz w:val="22"/>
          <w:szCs w:val="22"/>
        </w:rPr>
        <w:t xml:space="preserve">przede wszystkim desery z udziałem mleka (takie jak: jogurty, budynie, koktajle mleczne), owoce </w:t>
      </w:r>
      <w:r>
        <w:rPr>
          <w:rFonts w:eastAsia="Calibri"/>
          <w:bCs/>
          <w:sz w:val="22"/>
          <w:szCs w:val="22"/>
        </w:rPr>
        <w:t xml:space="preserve"> </w:t>
      </w:r>
      <w:r w:rsidRPr="005F7514">
        <w:rPr>
          <w:rFonts w:eastAsia="Calibri"/>
          <w:bCs/>
          <w:sz w:val="22"/>
          <w:szCs w:val="22"/>
        </w:rPr>
        <w:t>lub desery z ich</w:t>
      </w:r>
      <w:r>
        <w:rPr>
          <w:rFonts w:eastAsia="Calibri"/>
          <w:bCs/>
          <w:sz w:val="22"/>
          <w:szCs w:val="22"/>
        </w:rPr>
        <w:t xml:space="preserve"> udziałem (galaretki, kisiele), </w:t>
      </w:r>
      <w:r>
        <w:rPr>
          <w:rFonts w:eastAsia="Calibri"/>
          <w:sz w:val="22"/>
          <w:szCs w:val="22"/>
        </w:rPr>
        <w:t>c</w:t>
      </w:r>
      <w:r w:rsidRPr="005F7514">
        <w:rPr>
          <w:rFonts w:eastAsia="Calibri"/>
          <w:bCs/>
          <w:sz w:val="22"/>
          <w:szCs w:val="22"/>
        </w:rPr>
        <w:t>zasem też można podać drożdżówkę</w:t>
      </w:r>
      <w:r>
        <w:rPr>
          <w:rFonts w:eastAsia="Calibri"/>
          <w:bCs/>
          <w:sz w:val="22"/>
          <w:szCs w:val="22"/>
        </w:rPr>
        <w:t>, naleśniki z dżemem lub serem,    racuchy z jabłkiem ,</w:t>
      </w:r>
      <w:r w:rsidRPr="005F7514">
        <w:rPr>
          <w:rFonts w:eastAsia="Calibri"/>
          <w:bCs/>
          <w:sz w:val="22"/>
          <w:szCs w:val="22"/>
        </w:rPr>
        <w:t xml:space="preserve"> kawałek ciasta najlepiej z </w:t>
      </w:r>
      <w:r>
        <w:rPr>
          <w:rFonts w:eastAsia="Calibri"/>
          <w:bCs/>
          <w:sz w:val="22"/>
          <w:szCs w:val="22"/>
        </w:rPr>
        <w:t xml:space="preserve"> </w:t>
      </w:r>
      <w:r w:rsidRPr="005F7514">
        <w:rPr>
          <w:rFonts w:eastAsia="Calibri"/>
          <w:bCs/>
          <w:sz w:val="22"/>
          <w:szCs w:val="22"/>
        </w:rPr>
        <w:t>serem bądź owocami</w:t>
      </w:r>
      <w:r w:rsidRPr="00D927AE">
        <w:rPr>
          <w:rFonts w:eastAsia="Calibri"/>
          <w:bCs/>
          <w:sz w:val="22"/>
          <w:szCs w:val="22"/>
        </w:rPr>
        <w:t>,</w:t>
      </w:r>
      <w:r w:rsidRPr="00D927AE">
        <w:rPr>
          <w:rFonts w:eastAsia="HelveticaNeueLTPro-Bd"/>
          <w:bCs/>
          <w:sz w:val="22"/>
          <w:szCs w:val="22"/>
        </w:rPr>
        <w:t xml:space="preserve"> babka z</w:t>
      </w:r>
      <w:r>
        <w:rPr>
          <w:rFonts w:eastAsia="HelveticaNeueLTPro-Bd"/>
          <w:bCs/>
          <w:sz w:val="22"/>
          <w:szCs w:val="22"/>
        </w:rPr>
        <w:t xml:space="preserve"> kaszy manny z sosem owocowym</w:t>
      </w:r>
      <w:r w:rsidRPr="00D927AE">
        <w:rPr>
          <w:rFonts w:eastAsia="Calibri"/>
          <w:bCs/>
          <w:sz w:val="22"/>
          <w:szCs w:val="22"/>
        </w:rPr>
        <w:t>,</w:t>
      </w:r>
      <w:r>
        <w:rPr>
          <w:rFonts w:eastAsia="Calibri"/>
          <w:bCs/>
          <w:sz w:val="22"/>
          <w:szCs w:val="22"/>
        </w:rPr>
        <w:t xml:space="preserve">    ryż z jabłkiem i cynamonem, zapiekana kasza jaglana z morelami i rodzynkami, kanapka</w:t>
      </w:r>
      <w:r w:rsidRPr="005F7514">
        <w:rPr>
          <w:rFonts w:eastAsia="Calibri"/>
          <w:bCs/>
          <w:sz w:val="22"/>
          <w:szCs w:val="22"/>
        </w:rPr>
        <w:t xml:space="preserve">. </w:t>
      </w:r>
    </w:p>
    <w:p w:rsidR="00FD08B3" w:rsidRPr="00511BFB" w:rsidRDefault="00FD08B3" w:rsidP="00FD08B3">
      <w:pPr>
        <w:widowControl/>
        <w:spacing w:after="200" w:line="240" w:lineRule="auto"/>
        <w:textAlignment w:val="auto"/>
        <w:rPr>
          <w:rFonts w:eastAsiaTheme="minorEastAsia"/>
          <w:sz w:val="22"/>
          <w:szCs w:val="22"/>
        </w:rPr>
      </w:pPr>
    </w:p>
    <w:p w:rsidR="00FD08B3" w:rsidRDefault="00FD08B3" w:rsidP="00FD08B3">
      <w:pPr>
        <w:widowControl/>
        <w:spacing w:after="200" w:line="276" w:lineRule="auto"/>
        <w:textAlignment w:val="auto"/>
        <w:rPr>
          <w:rFonts w:eastAsia="Calibri"/>
          <w:sz w:val="22"/>
          <w:szCs w:val="22"/>
        </w:rPr>
      </w:pPr>
      <w:r w:rsidRPr="00511BFB">
        <w:rPr>
          <w:rFonts w:eastAsia="Calibri"/>
          <w:sz w:val="22"/>
          <w:szCs w:val="22"/>
        </w:rPr>
        <w:t>Do posiłków mają być podawane przemiennie w danym tygodniu surówki i jarzyny gotowane. W tym samym tygodniu dany rodzaj surówki lub jarzyn gotowanych nie może się powtórzyć</w:t>
      </w:r>
      <w:r w:rsidRPr="00511BFB">
        <w:rPr>
          <w:rFonts w:ascii="Calibri" w:eastAsia="Calibri" w:hAnsi="Calibri"/>
          <w:sz w:val="22"/>
          <w:szCs w:val="22"/>
        </w:rPr>
        <w:t>.</w:t>
      </w:r>
      <w:r w:rsidRPr="00511BFB">
        <w:rPr>
          <w:rFonts w:eastAsia="Calibri"/>
          <w:sz w:val="22"/>
          <w:szCs w:val="22"/>
        </w:rPr>
        <w:t xml:space="preserve"> </w:t>
      </w:r>
    </w:p>
    <w:p w:rsidR="00FD08B3" w:rsidRDefault="00FD08B3" w:rsidP="00FD08B3">
      <w:pPr>
        <w:widowControl/>
        <w:spacing w:after="200" w:line="276" w:lineRule="auto"/>
        <w:textAlignment w:val="auto"/>
        <w:rPr>
          <w:rFonts w:eastAsia="Calibri"/>
          <w:sz w:val="22"/>
          <w:szCs w:val="22"/>
        </w:rPr>
      </w:pPr>
    </w:p>
    <w:p w:rsidR="00FD08B3" w:rsidRDefault="00FD08B3" w:rsidP="00FD08B3">
      <w:pPr>
        <w:widowControl/>
        <w:spacing w:after="200" w:line="276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UWAGA:  </w:t>
      </w:r>
    </w:p>
    <w:p w:rsidR="00FD08B3" w:rsidRDefault="00FD08B3" w:rsidP="00FD08B3">
      <w:pPr>
        <w:widowControl/>
        <w:spacing w:after="200" w:line="276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Wykonawca zobowiązany jest do zachowania diet pokarmowych w zależności od indywidualnych wskazanych przez Zamawiającego potrzeb dzieci.</w:t>
      </w:r>
    </w:p>
    <w:p w:rsidR="00225F7C" w:rsidRPr="00225F7C" w:rsidRDefault="00225F7C" w:rsidP="00FD08B3">
      <w:pPr>
        <w:widowControl/>
        <w:spacing w:after="200" w:line="276" w:lineRule="auto"/>
        <w:textAlignment w:val="auto"/>
        <w:rPr>
          <w:rFonts w:eastAsia="Calibri"/>
          <w:b/>
          <w:sz w:val="22"/>
          <w:szCs w:val="22"/>
        </w:rPr>
      </w:pPr>
      <w:r w:rsidRPr="00225F7C">
        <w:rPr>
          <w:rFonts w:eastAsia="Calibri"/>
          <w:b/>
          <w:sz w:val="22"/>
          <w:szCs w:val="22"/>
        </w:rPr>
        <w:t>Zamawiający nie dopuszcza możliwości podawania dzieciom gorących posiłków odgrzewanych.</w:t>
      </w:r>
    </w:p>
    <w:p w:rsidR="00FD08B3" w:rsidRDefault="00FD08B3" w:rsidP="00FD08B3">
      <w:pPr>
        <w:widowControl/>
        <w:spacing w:after="200" w:line="276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Dopuszcza się wprowadzenie zmian w jadłospisie. Jadłospis po zianie każdorazowo wymaga akceptacji Zamawiającego. Koszt surowców zużytych do przygotowania posiłku po zmianie jadłospisu musi być równy kosztowi określonemu w formularzu oferty. Jednostkowy koszt posiłku po zmianie jadłospisu nie może ulec zmianie.</w:t>
      </w:r>
    </w:p>
    <w:p w:rsidR="00FD08B3" w:rsidRPr="00511BFB" w:rsidRDefault="00FD08B3" w:rsidP="00FD08B3">
      <w:pPr>
        <w:widowControl/>
        <w:spacing w:after="200" w:line="276" w:lineRule="auto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Kody Wspólnego Słownika Zamówień:</w:t>
      </w:r>
    </w:p>
    <w:p w:rsidR="00FD08B3" w:rsidRPr="00511BFB" w:rsidRDefault="00FD08B3" w:rsidP="00FD08B3">
      <w:pPr>
        <w:widowControl/>
        <w:spacing w:after="200" w:line="276" w:lineRule="auto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55322000-3 – usługi gotowania posiłków</w:t>
      </w:r>
    </w:p>
    <w:p w:rsidR="00FD08B3" w:rsidRPr="00511BFB" w:rsidRDefault="00FD08B3" w:rsidP="00FD08B3">
      <w:pPr>
        <w:widowControl/>
        <w:spacing w:after="200" w:line="276" w:lineRule="auto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55321000-6 – usługi przygotowania posiłków</w:t>
      </w:r>
    </w:p>
    <w:p w:rsidR="00FD08B3" w:rsidRPr="00511BFB" w:rsidRDefault="00FD08B3" w:rsidP="00FD08B3">
      <w:pPr>
        <w:widowControl/>
        <w:spacing w:after="200" w:line="276" w:lineRule="auto"/>
        <w:textAlignment w:val="auto"/>
        <w:rPr>
          <w:rFonts w:eastAsiaTheme="minorEastAsia"/>
          <w:sz w:val="22"/>
          <w:szCs w:val="22"/>
        </w:rPr>
      </w:pPr>
      <w:r w:rsidRPr="00511BFB">
        <w:rPr>
          <w:rFonts w:eastAsiaTheme="minorEastAsia"/>
          <w:sz w:val="22"/>
          <w:szCs w:val="22"/>
        </w:rPr>
        <w:t>55520000-1 – usługi dostarczania posiłków</w:t>
      </w:r>
    </w:p>
    <w:sectPr w:rsidR="00FD08B3" w:rsidRPr="00511B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76" w:rsidRDefault="00FB6A76" w:rsidP="00157C64">
      <w:pPr>
        <w:spacing w:line="240" w:lineRule="auto"/>
      </w:pPr>
      <w:r>
        <w:separator/>
      </w:r>
    </w:p>
  </w:endnote>
  <w:endnote w:type="continuationSeparator" w:id="0">
    <w:p w:rsidR="00FB6A76" w:rsidRDefault="00FB6A76" w:rsidP="00157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NeueLTPro-B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8168"/>
      <w:docPartObj>
        <w:docPartGallery w:val="Page Numbers (Bottom of Page)"/>
        <w:docPartUnique/>
      </w:docPartObj>
    </w:sdtPr>
    <w:sdtEndPr/>
    <w:sdtContent>
      <w:p w:rsidR="00023B5B" w:rsidRDefault="00023B5B" w:rsidP="00023B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FEC">
          <w:rPr>
            <w:noProof/>
          </w:rPr>
          <w:t>5</w:t>
        </w:r>
        <w:r>
          <w:fldChar w:fldCharType="end"/>
        </w:r>
      </w:p>
    </w:sdtContent>
  </w:sdt>
  <w:p w:rsidR="00157C64" w:rsidRDefault="00157C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76" w:rsidRDefault="00FB6A76" w:rsidP="00157C64">
      <w:pPr>
        <w:spacing w:line="240" w:lineRule="auto"/>
      </w:pPr>
      <w:r>
        <w:separator/>
      </w:r>
    </w:p>
  </w:footnote>
  <w:footnote w:type="continuationSeparator" w:id="0">
    <w:p w:rsidR="00FB6A76" w:rsidRDefault="00FB6A76" w:rsidP="00157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64" w:rsidRDefault="00157C64">
    <w:pPr>
      <w:pStyle w:val="Nagwek"/>
    </w:pPr>
  </w:p>
  <w:tbl>
    <w:tblPr>
      <w:tblW w:w="499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157C64" w:rsidRPr="00157C64" w:rsidTr="001D0EA9">
      <w:tc>
        <w:tcPr>
          <w:tcW w:w="1010" w:type="pct"/>
          <w:tcMar>
            <w:left w:w="0" w:type="dxa"/>
            <w:right w:w="0" w:type="dxa"/>
          </w:tcMar>
        </w:tcPr>
        <w:p w:rsidR="00157C64" w:rsidRPr="00157C64" w:rsidRDefault="00157C64" w:rsidP="00157C64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textAlignment w:val="auto"/>
            <w:rPr>
              <w:rFonts w:asciiTheme="minorHAnsi" w:eastAsiaTheme="minorHAnsi" w:hAnsiTheme="minorHAnsi" w:cstheme="minorBidi"/>
              <w:noProof/>
              <w:sz w:val="22"/>
              <w:szCs w:val="22"/>
            </w:rPr>
          </w:pPr>
          <w:r w:rsidRPr="00157C64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6539DFC2" wp14:editId="784A0737">
                <wp:extent cx="10287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157C64" w:rsidRPr="00157C64" w:rsidRDefault="00157C64" w:rsidP="00157C64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textAlignment w:val="auto"/>
            <w:rPr>
              <w:rFonts w:asciiTheme="minorHAnsi" w:eastAsiaTheme="minorHAnsi" w:hAnsiTheme="minorHAnsi" w:cstheme="minorBidi"/>
              <w:noProof/>
              <w:sz w:val="22"/>
              <w:szCs w:val="22"/>
            </w:rPr>
          </w:pPr>
          <w:r w:rsidRPr="00157C64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B03BED8" wp14:editId="69BD33AA">
                <wp:extent cx="1409700" cy="4381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157C64" w:rsidRPr="00157C64" w:rsidRDefault="00157C64" w:rsidP="00157C64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textAlignment w:val="auto"/>
            <w:rPr>
              <w:rFonts w:asciiTheme="minorHAnsi" w:eastAsiaTheme="minorHAnsi" w:hAnsiTheme="minorHAnsi" w:cstheme="minorBidi"/>
              <w:noProof/>
              <w:sz w:val="22"/>
              <w:szCs w:val="22"/>
            </w:rPr>
          </w:pPr>
          <w:r w:rsidRPr="00157C64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1A7400BD" wp14:editId="6F4D0F6D">
                <wp:extent cx="9620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157C64" w:rsidRPr="00157C64" w:rsidRDefault="00157C64" w:rsidP="00157C64">
          <w:pPr>
            <w:widowControl/>
            <w:tabs>
              <w:tab w:val="center" w:pos="4536"/>
              <w:tab w:val="right" w:pos="9072"/>
            </w:tabs>
            <w:spacing w:line="240" w:lineRule="auto"/>
            <w:jc w:val="left"/>
            <w:textAlignment w:val="auto"/>
            <w:rPr>
              <w:rFonts w:asciiTheme="minorHAnsi" w:eastAsiaTheme="minorHAnsi" w:hAnsiTheme="minorHAnsi" w:cstheme="minorBidi"/>
              <w:noProof/>
              <w:sz w:val="22"/>
              <w:szCs w:val="22"/>
            </w:rPr>
          </w:pPr>
          <w:r w:rsidRPr="00157C64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7A55AE59" wp14:editId="440E7FF2">
                <wp:extent cx="162877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7C64" w:rsidRDefault="00157C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3635"/>
    <w:multiLevelType w:val="hybridMultilevel"/>
    <w:tmpl w:val="98A8062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043965"/>
    <w:multiLevelType w:val="hybridMultilevel"/>
    <w:tmpl w:val="608AF2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D6735"/>
    <w:multiLevelType w:val="hybridMultilevel"/>
    <w:tmpl w:val="328EFB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9C"/>
    <w:rsid w:val="00023B5B"/>
    <w:rsid w:val="00157C64"/>
    <w:rsid w:val="001B7FEC"/>
    <w:rsid w:val="001D2B4A"/>
    <w:rsid w:val="00225F7C"/>
    <w:rsid w:val="00230805"/>
    <w:rsid w:val="003774C3"/>
    <w:rsid w:val="00506023"/>
    <w:rsid w:val="00522353"/>
    <w:rsid w:val="005E0BCB"/>
    <w:rsid w:val="005F44B0"/>
    <w:rsid w:val="00624192"/>
    <w:rsid w:val="006655D2"/>
    <w:rsid w:val="006A43BD"/>
    <w:rsid w:val="006D226E"/>
    <w:rsid w:val="00737949"/>
    <w:rsid w:val="00751AF5"/>
    <w:rsid w:val="00776F01"/>
    <w:rsid w:val="007C17E1"/>
    <w:rsid w:val="00834DCA"/>
    <w:rsid w:val="008E5EEC"/>
    <w:rsid w:val="009E1EB9"/>
    <w:rsid w:val="00A33405"/>
    <w:rsid w:val="00AF59D3"/>
    <w:rsid w:val="00B63CB4"/>
    <w:rsid w:val="00BD5BCE"/>
    <w:rsid w:val="00CD7D88"/>
    <w:rsid w:val="00CE072F"/>
    <w:rsid w:val="00EC6E37"/>
    <w:rsid w:val="00ED349C"/>
    <w:rsid w:val="00ED7FC2"/>
    <w:rsid w:val="00FB6A76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B3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FD08B3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D08B3"/>
    <w:pPr>
      <w:widowControl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FD08B3"/>
    <w:rPr>
      <w:rFonts w:ascii="Calibri" w:eastAsia="Times New Roman" w:hAnsi="Calibri" w:cs="Times New Roman"/>
      <w:lang w:eastAsia="pl-PL"/>
    </w:rPr>
  </w:style>
  <w:style w:type="table" w:styleId="Jasnasiatka">
    <w:name w:val="Light Grid"/>
    <w:basedOn w:val="Standardowy"/>
    <w:uiPriority w:val="62"/>
    <w:rsid w:val="00FD08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57C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C6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C6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8B3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FD08B3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D08B3"/>
    <w:pPr>
      <w:widowControl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FD08B3"/>
    <w:rPr>
      <w:rFonts w:ascii="Calibri" w:eastAsia="Times New Roman" w:hAnsi="Calibri" w:cs="Times New Roman"/>
      <w:lang w:eastAsia="pl-PL"/>
    </w:rPr>
  </w:style>
  <w:style w:type="table" w:styleId="Jasnasiatka">
    <w:name w:val="Light Grid"/>
    <w:basedOn w:val="Standardowy"/>
    <w:uiPriority w:val="62"/>
    <w:rsid w:val="00FD08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57C6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C6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C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C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C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1984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4</cp:revision>
  <cp:lastPrinted>2018-08-08T11:11:00Z</cp:lastPrinted>
  <dcterms:created xsi:type="dcterms:W3CDTF">2018-08-09T14:40:00Z</dcterms:created>
  <dcterms:modified xsi:type="dcterms:W3CDTF">2018-08-09T20:06:00Z</dcterms:modified>
</cp:coreProperties>
</file>