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CA" w:rsidRPr="006444AE" w:rsidRDefault="00AE47CA" w:rsidP="007A448D">
      <w:pPr>
        <w:ind w:right="-28"/>
        <w:jc w:val="right"/>
        <w:rPr>
          <w:b/>
          <w:color w:val="000000"/>
        </w:rPr>
      </w:pPr>
      <w:bookmarkStart w:id="0" w:name="_GoBack"/>
      <w:bookmarkEnd w:id="0"/>
      <w:r w:rsidRPr="006444AE">
        <w:rPr>
          <w:b/>
          <w:color w:val="000000"/>
        </w:rPr>
        <w:t>Zał. Nr 7</w:t>
      </w:r>
    </w:p>
    <w:p w:rsidR="00AE47CA" w:rsidRPr="00942DE8" w:rsidRDefault="00AE47CA" w:rsidP="00AE47CA">
      <w:pPr>
        <w:ind w:right="-28"/>
        <w:jc w:val="center"/>
        <w:rPr>
          <w:b/>
          <w:color w:val="000000"/>
        </w:rPr>
      </w:pPr>
      <w:r w:rsidRPr="00942DE8">
        <w:rPr>
          <w:b/>
          <w:color w:val="000000"/>
        </w:rPr>
        <w:t>Opis przedmiotu zamówienia</w:t>
      </w:r>
    </w:p>
    <w:tbl>
      <w:tblPr>
        <w:tblStyle w:val="Tabela-Siatka"/>
        <w:tblW w:w="0" w:type="auto"/>
        <w:tblInd w:w="108" w:type="dxa"/>
        <w:tblLook w:val="04A0" w:firstRow="1" w:lastRow="0" w:firstColumn="1" w:lastColumn="0" w:noHBand="0" w:noVBand="1"/>
      </w:tblPr>
      <w:tblGrid>
        <w:gridCol w:w="541"/>
        <w:gridCol w:w="1770"/>
        <w:gridCol w:w="6869"/>
      </w:tblGrid>
      <w:tr w:rsidR="00AE47CA" w:rsidRPr="00CE5A4B" w:rsidTr="008B22EB">
        <w:tc>
          <w:tcPr>
            <w:tcW w:w="567" w:type="dxa"/>
          </w:tcPr>
          <w:p w:rsidR="00AE47CA" w:rsidRPr="00DC27E9" w:rsidRDefault="00AE47CA" w:rsidP="008B22EB">
            <w:pPr>
              <w:ind w:right="-28"/>
              <w:jc w:val="center"/>
              <w:rPr>
                <w:b/>
                <w:color w:val="000000"/>
                <w:sz w:val="18"/>
                <w:szCs w:val="18"/>
              </w:rPr>
            </w:pPr>
            <w:r w:rsidRPr="00DC27E9">
              <w:rPr>
                <w:b/>
                <w:color w:val="000000"/>
                <w:sz w:val="18"/>
                <w:szCs w:val="18"/>
              </w:rPr>
              <w:t>Lp.</w:t>
            </w:r>
          </w:p>
        </w:tc>
        <w:tc>
          <w:tcPr>
            <w:tcW w:w="1985" w:type="dxa"/>
          </w:tcPr>
          <w:p w:rsidR="00AE47CA" w:rsidRPr="00DC27E9" w:rsidRDefault="00AE47CA" w:rsidP="008B22EB">
            <w:pPr>
              <w:ind w:right="-28"/>
              <w:jc w:val="center"/>
              <w:rPr>
                <w:b/>
                <w:color w:val="000000"/>
                <w:sz w:val="18"/>
                <w:szCs w:val="18"/>
              </w:rPr>
            </w:pPr>
            <w:r w:rsidRPr="00DC27E9">
              <w:rPr>
                <w:b/>
                <w:color w:val="000000"/>
                <w:sz w:val="18"/>
                <w:szCs w:val="18"/>
              </w:rPr>
              <w:t xml:space="preserve">Część </w:t>
            </w:r>
          </w:p>
        </w:tc>
        <w:tc>
          <w:tcPr>
            <w:tcW w:w="7876" w:type="dxa"/>
          </w:tcPr>
          <w:p w:rsidR="00AE47CA" w:rsidRPr="00DC27E9" w:rsidRDefault="00AE47CA" w:rsidP="008B22EB">
            <w:pPr>
              <w:ind w:right="-28"/>
              <w:jc w:val="center"/>
              <w:rPr>
                <w:b/>
                <w:color w:val="000000"/>
                <w:sz w:val="18"/>
                <w:szCs w:val="18"/>
              </w:rPr>
            </w:pPr>
            <w:r w:rsidRPr="00DC27E9">
              <w:rPr>
                <w:b/>
                <w:color w:val="000000"/>
                <w:sz w:val="18"/>
                <w:szCs w:val="18"/>
              </w:rPr>
              <w:t>Nazwa</w:t>
            </w:r>
          </w:p>
        </w:tc>
      </w:tr>
      <w:tr w:rsidR="00AE47CA" w:rsidTr="008B22EB">
        <w:tc>
          <w:tcPr>
            <w:tcW w:w="567" w:type="dxa"/>
          </w:tcPr>
          <w:p w:rsidR="00AE47CA" w:rsidRDefault="00AE47CA" w:rsidP="008B22EB">
            <w:pPr>
              <w:ind w:right="-28"/>
              <w:jc w:val="center"/>
              <w:rPr>
                <w:color w:val="000000"/>
                <w:sz w:val="22"/>
                <w:szCs w:val="22"/>
              </w:rPr>
            </w:pPr>
            <w:r>
              <w:rPr>
                <w:color w:val="000000"/>
                <w:sz w:val="22"/>
                <w:szCs w:val="22"/>
              </w:rPr>
              <w:t>1</w:t>
            </w:r>
          </w:p>
        </w:tc>
        <w:tc>
          <w:tcPr>
            <w:tcW w:w="1985" w:type="dxa"/>
          </w:tcPr>
          <w:p w:rsidR="00AE47CA" w:rsidRPr="005F47F0" w:rsidRDefault="00AE47CA" w:rsidP="008B22EB">
            <w:pPr>
              <w:ind w:right="-28"/>
              <w:jc w:val="center"/>
              <w:rPr>
                <w:b/>
                <w:color w:val="000000"/>
              </w:rPr>
            </w:pPr>
            <w:r w:rsidRPr="005F47F0">
              <w:rPr>
                <w:b/>
                <w:color w:val="000000"/>
              </w:rPr>
              <w:t>Część 1</w:t>
            </w:r>
          </w:p>
        </w:tc>
        <w:tc>
          <w:tcPr>
            <w:tcW w:w="7876" w:type="dxa"/>
          </w:tcPr>
          <w:p w:rsidR="00AE47CA" w:rsidRDefault="00AE47CA" w:rsidP="008B22EB">
            <w:pPr>
              <w:ind w:right="-28"/>
              <w:rPr>
                <w:color w:val="000000"/>
                <w:sz w:val="22"/>
                <w:szCs w:val="22"/>
              </w:rPr>
            </w:pPr>
            <w:r>
              <w:rPr>
                <w:color w:val="000000"/>
                <w:sz w:val="22"/>
                <w:szCs w:val="22"/>
              </w:rPr>
              <w:t xml:space="preserve">Robota budowlana  - Zakup atestowanej i ognioodpornej wykładziny wraz                                  z montażem  </w:t>
            </w:r>
          </w:p>
        </w:tc>
      </w:tr>
      <w:tr w:rsidR="00AE47CA" w:rsidTr="008B22EB">
        <w:tc>
          <w:tcPr>
            <w:tcW w:w="567" w:type="dxa"/>
          </w:tcPr>
          <w:p w:rsidR="00AE47CA" w:rsidRDefault="00AE47CA" w:rsidP="008B22EB">
            <w:pPr>
              <w:ind w:right="-28"/>
              <w:jc w:val="center"/>
              <w:rPr>
                <w:color w:val="000000"/>
                <w:sz w:val="22"/>
                <w:szCs w:val="22"/>
              </w:rPr>
            </w:pPr>
            <w:r>
              <w:rPr>
                <w:color w:val="000000"/>
                <w:sz w:val="22"/>
                <w:szCs w:val="22"/>
              </w:rPr>
              <w:t>2</w:t>
            </w:r>
          </w:p>
        </w:tc>
        <w:tc>
          <w:tcPr>
            <w:tcW w:w="1985" w:type="dxa"/>
          </w:tcPr>
          <w:p w:rsidR="00AE47CA" w:rsidRPr="005F47F0" w:rsidRDefault="00AE47CA" w:rsidP="008B22EB">
            <w:pPr>
              <w:ind w:right="-28"/>
              <w:jc w:val="center"/>
              <w:rPr>
                <w:b/>
                <w:color w:val="000000"/>
              </w:rPr>
            </w:pPr>
            <w:r w:rsidRPr="005F47F0">
              <w:rPr>
                <w:b/>
                <w:color w:val="000000"/>
              </w:rPr>
              <w:t>Część 2</w:t>
            </w:r>
          </w:p>
        </w:tc>
        <w:tc>
          <w:tcPr>
            <w:tcW w:w="7876" w:type="dxa"/>
          </w:tcPr>
          <w:p w:rsidR="00AE47CA" w:rsidRDefault="00AE47CA" w:rsidP="008B22EB">
            <w:pPr>
              <w:ind w:right="-28"/>
              <w:rPr>
                <w:color w:val="000000"/>
                <w:sz w:val="22"/>
                <w:szCs w:val="22"/>
              </w:rPr>
            </w:pPr>
            <w:r>
              <w:rPr>
                <w:color w:val="000000"/>
                <w:sz w:val="22"/>
                <w:szCs w:val="22"/>
              </w:rPr>
              <w:t>Robota budowlana  - Zakup okien dachowych do sal dydaktycznych wraz z montażem</w:t>
            </w:r>
          </w:p>
        </w:tc>
      </w:tr>
      <w:tr w:rsidR="00AE47CA" w:rsidTr="008B22EB">
        <w:tc>
          <w:tcPr>
            <w:tcW w:w="567" w:type="dxa"/>
          </w:tcPr>
          <w:p w:rsidR="00AE47CA" w:rsidRDefault="00AE47CA" w:rsidP="008B22EB">
            <w:pPr>
              <w:ind w:right="-28"/>
              <w:jc w:val="center"/>
              <w:rPr>
                <w:color w:val="000000"/>
                <w:sz w:val="22"/>
                <w:szCs w:val="22"/>
              </w:rPr>
            </w:pPr>
            <w:r>
              <w:rPr>
                <w:color w:val="000000"/>
                <w:sz w:val="22"/>
                <w:szCs w:val="22"/>
              </w:rPr>
              <w:t>3</w:t>
            </w:r>
          </w:p>
        </w:tc>
        <w:tc>
          <w:tcPr>
            <w:tcW w:w="1985" w:type="dxa"/>
          </w:tcPr>
          <w:p w:rsidR="00AE47CA" w:rsidRPr="005F47F0" w:rsidRDefault="00AE47CA" w:rsidP="008B22EB">
            <w:pPr>
              <w:ind w:right="-28"/>
              <w:jc w:val="center"/>
              <w:rPr>
                <w:b/>
                <w:color w:val="000000"/>
              </w:rPr>
            </w:pPr>
            <w:r w:rsidRPr="005F47F0">
              <w:rPr>
                <w:b/>
                <w:color w:val="000000"/>
              </w:rPr>
              <w:t>Część 3</w:t>
            </w:r>
          </w:p>
        </w:tc>
        <w:tc>
          <w:tcPr>
            <w:tcW w:w="7876" w:type="dxa"/>
          </w:tcPr>
          <w:p w:rsidR="00AE47CA" w:rsidRDefault="00AE47CA" w:rsidP="008B22EB">
            <w:pPr>
              <w:ind w:right="-28"/>
              <w:rPr>
                <w:color w:val="000000"/>
                <w:sz w:val="22"/>
                <w:szCs w:val="22"/>
              </w:rPr>
            </w:pPr>
            <w:r>
              <w:rPr>
                <w:color w:val="000000"/>
                <w:sz w:val="22"/>
                <w:szCs w:val="22"/>
              </w:rPr>
              <w:t>Robota budowlana  - Zakup drzwi wraz z montażem</w:t>
            </w:r>
          </w:p>
        </w:tc>
      </w:tr>
      <w:tr w:rsidR="00AE47CA" w:rsidTr="008B22EB">
        <w:tc>
          <w:tcPr>
            <w:tcW w:w="567" w:type="dxa"/>
          </w:tcPr>
          <w:p w:rsidR="00AE47CA" w:rsidRDefault="00AE47CA" w:rsidP="008B22EB">
            <w:pPr>
              <w:ind w:right="-28"/>
              <w:jc w:val="center"/>
              <w:rPr>
                <w:color w:val="000000"/>
                <w:sz w:val="22"/>
                <w:szCs w:val="22"/>
              </w:rPr>
            </w:pPr>
            <w:r>
              <w:rPr>
                <w:color w:val="000000"/>
                <w:sz w:val="22"/>
                <w:szCs w:val="22"/>
              </w:rPr>
              <w:t>4</w:t>
            </w:r>
          </w:p>
        </w:tc>
        <w:tc>
          <w:tcPr>
            <w:tcW w:w="1985" w:type="dxa"/>
          </w:tcPr>
          <w:p w:rsidR="00AE47CA" w:rsidRPr="005F47F0" w:rsidRDefault="00AE47CA" w:rsidP="008B22EB">
            <w:pPr>
              <w:ind w:right="-28"/>
              <w:jc w:val="center"/>
              <w:rPr>
                <w:b/>
                <w:color w:val="000000"/>
              </w:rPr>
            </w:pPr>
            <w:r w:rsidRPr="005F47F0">
              <w:rPr>
                <w:b/>
                <w:color w:val="000000"/>
              </w:rPr>
              <w:t>Część 4</w:t>
            </w:r>
          </w:p>
        </w:tc>
        <w:tc>
          <w:tcPr>
            <w:tcW w:w="7876" w:type="dxa"/>
          </w:tcPr>
          <w:p w:rsidR="00AE47CA" w:rsidRDefault="00AE47CA" w:rsidP="008B22EB">
            <w:pPr>
              <w:ind w:right="-28"/>
              <w:rPr>
                <w:color w:val="000000"/>
                <w:sz w:val="22"/>
                <w:szCs w:val="22"/>
              </w:rPr>
            </w:pPr>
            <w:r>
              <w:rPr>
                <w:color w:val="000000"/>
                <w:sz w:val="22"/>
                <w:szCs w:val="22"/>
              </w:rPr>
              <w:t xml:space="preserve">Robota budowlana  - zakup klimatyzatorów i wentylatorów wraz z montażem </w:t>
            </w:r>
          </w:p>
        </w:tc>
      </w:tr>
      <w:tr w:rsidR="00AE47CA" w:rsidTr="008B22EB">
        <w:tc>
          <w:tcPr>
            <w:tcW w:w="567" w:type="dxa"/>
          </w:tcPr>
          <w:p w:rsidR="00AE47CA" w:rsidRDefault="00AE47CA" w:rsidP="008B22EB">
            <w:pPr>
              <w:ind w:right="-28"/>
              <w:jc w:val="center"/>
              <w:rPr>
                <w:color w:val="000000"/>
                <w:sz w:val="22"/>
                <w:szCs w:val="22"/>
              </w:rPr>
            </w:pPr>
            <w:r>
              <w:rPr>
                <w:color w:val="000000"/>
                <w:sz w:val="22"/>
                <w:szCs w:val="22"/>
              </w:rPr>
              <w:t>5</w:t>
            </w:r>
          </w:p>
        </w:tc>
        <w:tc>
          <w:tcPr>
            <w:tcW w:w="1985" w:type="dxa"/>
          </w:tcPr>
          <w:p w:rsidR="00AE47CA" w:rsidRPr="005F47F0" w:rsidRDefault="00AE47CA" w:rsidP="008B22EB">
            <w:pPr>
              <w:ind w:right="-28"/>
              <w:jc w:val="center"/>
              <w:rPr>
                <w:b/>
                <w:color w:val="000000"/>
              </w:rPr>
            </w:pPr>
            <w:r w:rsidRPr="005F47F0">
              <w:rPr>
                <w:b/>
                <w:color w:val="000000"/>
              </w:rPr>
              <w:t>Część 5</w:t>
            </w:r>
          </w:p>
        </w:tc>
        <w:tc>
          <w:tcPr>
            <w:tcW w:w="7876" w:type="dxa"/>
          </w:tcPr>
          <w:p w:rsidR="00AE47CA" w:rsidRDefault="00AE47CA" w:rsidP="008B22EB">
            <w:pPr>
              <w:ind w:right="-28"/>
              <w:rPr>
                <w:color w:val="000000"/>
                <w:sz w:val="22"/>
                <w:szCs w:val="22"/>
              </w:rPr>
            </w:pPr>
            <w:r>
              <w:rPr>
                <w:color w:val="000000"/>
                <w:sz w:val="22"/>
                <w:szCs w:val="22"/>
              </w:rPr>
              <w:t>Robota budowlana  - branża sanitarna – zakup i montaż hydrantu wewnętrznego.</w:t>
            </w:r>
          </w:p>
        </w:tc>
      </w:tr>
      <w:tr w:rsidR="00AE47CA" w:rsidTr="008B22EB">
        <w:tc>
          <w:tcPr>
            <w:tcW w:w="567" w:type="dxa"/>
          </w:tcPr>
          <w:p w:rsidR="00AE47CA" w:rsidRDefault="00AE47CA" w:rsidP="008B22EB">
            <w:pPr>
              <w:ind w:right="-28"/>
              <w:jc w:val="center"/>
              <w:rPr>
                <w:color w:val="000000"/>
                <w:sz w:val="22"/>
                <w:szCs w:val="22"/>
              </w:rPr>
            </w:pPr>
            <w:r>
              <w:rPr>
                <w:color w:val="000000"/>
                <w:sz w:val="22"/>
                <w:szCs w:val="22"/>
              </w:rPr>
              <w:t>6</w:t>
            </w:r>
          </w:p>
        </w:tc>
        <w:tc>
          <w:tcPr>
            <w:tcW w:w="1985" w:type="dxa"/>
          </w:tcPr>
          <w:p w:rsidR="00AE47CA" w:rsidRPr="005F47F0" w:rsidRDefault="00AE47CA" w:rsidP="008B22EB">
            <w:pPr>
              <w:ind w:right="-28"/>
              <w:jc w:val="center"/>
              <w:rPr>
                <w:b/>
                <w:color w:val="000000"/>
              </w:rPr>
            </w:pPr>
            <w:r w:rsidRPr="005F47F0">
              <w:rPr>
                <w:b/>
                <w:color w:val="000000"/>
              </w:rPr>
              <w:t>Część 6</w:t>
            </w:r>
          </w:p>
        </w:tc>
        <w:tc>
          <w:tcPr>
            <w:tcW w:w="7876" w:type="dxa"/>
          </w:tcPr>
          <w:p w:rsidR="00AE47CA" w:rsidRDefault="00AE47CA" w:rsidP="008B22EB">
            <w:pPr>
              <w:ind w:right="-28"/>
              <w:rPr>
                <w:color w:val="000000"/>
                <w:sz w:val="22"/>
                <w:szCs w:val="22"/>
              </w:rPr>
            </w:pPr>
            <w:r>
              <w:rPr>
                <w:color w:val="000000"/>
                <w:sz w:val="22"/>
                <w:szCs w:val="22"/>
              </w:rPr>
              <w:t>Robota budowlana  - zakup oświetlenia awaryjnego wraz z montażem</w:t>
            </w:r>
          </w:p>
        </w:tc>
      </w:tr>
      <w:tr w:rsidR="00AE47CA" w:rsidTr="008B22EB">
        <w:tc>
          <w:tcPr>
            <w:tcW w:w="567" w:type="dxa"/>
          </w:tcPr>
          <w:p w:rsidR="00AE47CA" w:rsidRDefault="00AE47CA" w:rsidP="008B22EB">
            <w:pPr>
              <w:ind w:right="-28"/>
              <w:jc w:val="center"/>
              <w:rPr>
                <w:color w:val="000000"/>
                <w:sz w:val="22"/>
                <w:szCs w:val="22"/>
              </w:rPr>
            </w:pPr>
            <w:r>
              <w:rPr>
                <w:color w:val="000000"/>
                <w:sz w:val="22"/>
                <w:szCs w:val="22"/>
              </w:rPr>
              <w:t>7</w:t>
            </w:r>
          </w:p>
          <w:p w:rsidR="00AE47CA" w:rsidRDefault="00AE47CA" w:rsidP="008B22EB">
            <w:pPr>
              <w:ind w:right="-28"/>
              <w:jc w:val="center"/>
              <w:rPr>
                <w:color w:val="000000"/>
                <w:sz w:val="22"/>
                <w:szCs w:val="22"/>
              </w:rPr>
            </w:pPr>
          </w:p>
        </w:tc>
        <w:tc>
          <w:tcPr>
            <w:tcW w:w="1985" w:type="dxa"/>
          </w:tcPr>
          <w:p w:rsidR="00AE47CA" w:rsidRPr="005F47F0" w:rsidRDefault="00AE47CA" w:rsidP="008B22EB">
            <w:pPr>
              <w:ind w:right="-28"/>
              <w:jc w:val="center"/>
              <w:rPr>
                <w:b/>
                <w:color w:val="000000"/>
              </w:rPr>
            </w:pPr>
            <w:r>
              <w:rPr>
                <w:b/>
                <w:color w:val="000000"/>
              </w:rPr>
              <w:t>Część 7</w:t>
            </w:r>
          </w:p>
        </w:tc>
        <w:tc>
          <w:tcPr>
            <w:tcW w:w="7876" w:type="dxa"/>
          </w:tcPr>
          <w:p w:rsidR="00AE47CA" w:rsidRDefault="00AE47CA" w:rsidP="008B22EB">
            <w:pPr>
              <w:ind w:right="-28"/>
              <w:rPr>
                <w:color w:val="000000"/>
                <w:sz w:val="22"/>
                <w:szCs w:val="22"/>
              </w:rPr>
            </w:pPr>
            <w:r>
              <w:rPr>
                <w:color w:val="000000"/>
                <w:sz w:val="22"/>
                <w:szCs w:val="22"/>
              </w:rPr>
              <w:t>Robota budowlana  - branża sanitarna – zakup armatury sanitarnej wraz z montażem</w:t>
            </w:r>
          </w:p>
        </w:tc>
      </w:tr>
    </w:tbl>
    <w:p w:rsidR="00AE47CA" w:rsidRDefault="00AE47CA" w:rsidP="00AE47CA">
      <w:pPr>
        <w:ind w:right="-28"/>
        <w:rPr>
          <w:color w:val="000000"/>
        </w:rPr>
      </w:pPr>
    </w:p>
    <w:tbl>
      <w:tblPr>
        <w:tblStyle w:val="Tabela-Siatka"/>
        <w:tblW w:w="0" w:type="auto"/>
        <w:tblInd w:w="108" w:type="dxa"/>
        <w:tblLook w:val="04A0" w:firstRow="1" w:lastRow="0" w:firstColumn="1" w:lastColumn="0" w:noHBand="0" w:noVBand="1"/>
      </w:tblPr>
      <w:tblGrid>
        <w:gridCol w:w="526"/>
        <w:gridCol w:w="1774"/>
        <w:gridCol w:w="6880"/>
      </w:tblGrid>
      <w:tr w:rsidR="00AE47CA" w:rsidTr="008B22EB">
        <w:tc>
          <w:tcPr>
            <w:tcW w:w="567" w:type="dxa"/>
          </w:tcPr>
          <w:p w:rsidR="00AE47CA" w:rsidRDefault="00AE47CA" w:rsidP="008B22EB">
            <w:pPr>
              <w:ind w:right="-28"/>
              <w:jc w:val="center"/>
              <w:rPr>
                <w:color w:val="000000"/>
                <w:sz w:val="22"/>
                <w:szCs w:val="22"/>
              </w:rPr>
            </w:pPr>
            <w:r>
              <w:rPr>
                <w:color w:val="000000"/>
                <w:sz w:val="22"/>
                <w:szCs w:val="22"/>
              </w:rPr>
              <w:t>1</w:t>
            </w:r>
          </w:p>
        </w:tc>
        <w:tc>
          <w:tcPr>
            <w:tcW w:w="1985" w:type="dxa"/>
          </w:tcPr>
          <w:p w:rsidR="00AE47CA" w:rsidRPr="005F47F0" w:rsidRDefault="00AE47CA" w:rsidP="008B22EB">
            <w:pPr>
              <w:ind w:right="-28"/>
              <w:jc w:val="center"/>
              <w:rPr>
                <w:b/>
                <w:color w:val="000000"/>
              </w:rPr>
            </w:pPr>
            <w:r w:rsidRPr="005F47F0">
              <w:rPr>
                <w:b/>
                <w:color w:val="000000"/>
              </w:rPr>
              <w:t>Część 1</w:t>
            </w:r>
          </w:p>
        </w:tc>
        <w:tc>
          <w:tcPr>
            <w:tcW w:w="7876" w:type="dxa"/>
          </w:tcPr>
          <w:p w:rsidR="00AE47CA" w:rsidRDefault="00AE47CA" w:rsidP="008B22EB">
            <w:pPr>
              <w:ind w:right="-28"/>
              <w:rPr>
                <w:color w:val="000000"/>
                <w:sz w:val="22"/>
                <w:szCs w:val="22"/>
              </w:rPr>
            </w:pPr>
            <w:r>
              <w:rPr>
                <w:color w:val="000000"/>
                <w:sz w:val="22"/>
                <w:szCs w:val="22"/>
              </w:rPr>
              <w:t xml:space="preserve">Robota budowlana  - Zakup atestowanej i ognioodpornej wykładziny wraz                                  z montażem  </w:t>
            </w:r>
          </w:p>
        </w:tc>
      </w:tr>
    </w:tbl>
    <w:p w:rsidR="000E41DC" w:rsidRPr="004F77C3" w:rsidRDefault="000E41DC" w:rsidP="000E41DC">
      <w:pPr>
        <w:pStyle w:val="NormalnyWeb"/>
        <w:jc w:val="both"/>
        <w:rPr>
          <w:color w:val="000000" w:themeColor="text1"/>
        </w:rPr>
      </w:pPr>
      <w:r w:rsidRPr="004F77C3">
        <w:rPr>
          <w:rStyle w:val="Pogrubienie"/>
          <w:color w:val="000000" w:themeColor="text1"/>
        </w:rPr>
        <w:t>Wykładzina homogeniczna 200m</w:t>
      </w:r>
      <w:r w:rsidRPr="004F77C3">
        <w:rPr>
          <w:rStyle w:val="Pogrubienie"/>
          <w:color w:val="000000" w:themeColor="text1"/>
          <w:vertAlign w:val="superscript"/>
        </w:rPr>
        <w:t>2</w:t>
      </w:r>
      <w:r w:rsidRPr="004F77C3">
        <w:rPr>
          <w:color w:val="000000" w:themeColor="text1"/>
        </w:rPr>
        <w:t xml:space="preserve"> jest wykonana z jednego tworzywa na całej grubości, mocna i elastyczna. </w:t>
      </w:r>
      <w:r w:rsidRPr="004F77C3">
        <w:rPr>
          <w:rStyle w:val="Pogrubienie"/>
          <w:color w:val="000000" w:themeColor="text1"/>
        </w:rPr>
        <w:t>Homogeniczne wykładziny PVC</w:t>
      </w:r>
      <w:r w:rsidRPr="004F77C3">
        <w:rPr>
          <w:color w:val="000000" w:themeColor="text1"/>
        </w:rPr>
        <w:t xml:space="preserve"> - to mocne i elastyczne jednogatunkowe wykładziny PVC o grubości 1,5 - 2 mm. Klasa ścieralności </w:t>
      </w:r>
      <w:r w:rsidRPr="004F77C3">
        <w:rPr>
          <w:rFonts w:ascii="OpenSans" w:hAnsi="OpenSans"/>
          <w:color w:val="000000" w:themeColor="text1"/>
        </w:rPr>
        <w:t>P – charakterystyczna dla wykładzin homogenicznych stosowanych w pomieszczeniach o dużym  natężeniu ruchu.</w:t>
      </w:r>
      <w:r w:rsidRPr="004F77C3">
        <w:rPr>
          <w:color w:val="000000" w:themeColor="text1"/>
        </w:rPr>
        <w:t xml:space="preserve"> Rysunek wykładziny homogenicznej (tekstura) zależy od technologii produkcyjnych, może być kierunkowy (wzdłuż włókna) i chaotyczny (bez rysunku). </w:t>
      </w:r>
    </w:p>
    <w:p w:rsidR="000E41DC" w:rsidRPr="004F77C3" w:rsidRDefault="000E41DC" w:rsidP="000E41DC">
      <w:pPr>
        <w:rPr>
          <w:color w:val="000000" w:themeColor="text1"/>
        </w:rPr>
      </w:pPr>
      <w:r w:rsidRPr="004F77C3">
        <w:rPr>
          <w:color w:val="000000" w:themeColor="text1"/>
        </w:rPr>
        <w:t>przed położeniem  powinna być wykonana 5 mm wylewka samopoziomująca.</w:t>
      </w:r>
    </w:p>
    <w:p w:rsidR="000E41DC" w:rsidRPr="004F77C3" w:rsidRDefault="000E41DC" w:rsidP="000E41DC">
      <w:pPr>
        <w:rPr>
          <w:color w:val="000000" w:themeColor="text1"/>
        </w:rPr>
      </w:pPr>
      <w:r w:rsidRPr="004F77C3">
        <w:rPr>
          <w:color w:val="000000" w:themeColor="text1"/>
        </w:rPr>
        <w:t>Kolorystyka -  do uzgodnienia z Zamawiającym. Lokalizacja: sale dydaktyczne, szatnia, korytarze, wg. projektu.</w:t>
      </w:r>
    </w:p>
    <w:p w:rsidR="005B4B45" w:rsidRDefault="005B4B45" w:rsidP="004D4A56">
      <w:pPr>
        <w:rPr>
          <w:b/>
        </w:rPr>
      </w:pPr>
    </w:p>
    <w:tbl>
      <w:tblPr>
        <w:tblStyle w:val="Tabela-Siatka"/>
        <w:tblW w:w="0" w:type="auto"/>
        <w:tblInd w:w="108" w:type="dxa"/>
        <w:tblLook w:val="04A0" w:firstRow="1" w:lastRow="0" w:firstColumn="1" w:lastColumn="0" w:noHBand="0" w:noVBand="1"/>
      </w:tblPr>
      <w:tblGrid>
        <w:gridCol w:w="525"/>
        <w:gridCol w:w="1775"/>
        <w:gridCol w:w="6880"/>
      </w:tblGrid>
      <w:tr w:rsidR="006C7CC1" w:rsidTr="008B22EB">
        <w:tc>
          <w:tcPr>
            <w:tcW w:w="567" w:type="dxa"/>
          </w:tcPr>
          <w:p w:rsidR="006C7CC1" w:rsidRDefault="006C7CC1" w:rsidP="008B22EB">
            <w:pPr>
              <w:ind w:right="-28"/>
              <w:jc w:val="center"/>
              <w:rPr>
                <w:color w:val="000000"/>
                <w:sz w:val="22"/>
                <w:szCs w:val="22"/>
              </w:rPr>
            </w:pPr>
            <w:r>
              <w:rPr>
                <w:color w:val="000000"/>
                <w:sz w:val="22"/>
                <w:szCs w:val="22"/>
              </w:rPr>
              <w:t>2</w:t>
            </w:r>
          </w:p>
        </w:tc>
        <w:tc>
          <w:tcPr>
            <w:tcW w:w="1985" w:type="dxa"/>
          </w:tcPr>
          <w:p w:rsidR="006C7CC1" w:rsidRPr="005F47F0" w:rsidRDefault="006C7CC1" w:rsidP="008B22EB">
            <w:pPr>
              <w:ind w:right="-28"/>
              <w:jc w:val="center"/>
              <w:rPr>
                <w:b/>
                <w:color w:val="000000"/>
              </w:rPr>
            </w:pPr>
            <w:r w:rsidRPr="005F47F0">
              <w:rPr>
                <w:b/>
                <w:color w:val="000000"/>
              </w:rPr>
              <w:t>Część 2</w:t>
            </w:r>
          </w:p>
        </w:tc>
        <w:tc>
          <w:tcPr>
            <w:tcW w:w="7876" w:type="dxa"/>
          </w:tcPr>
          <w:p w:rsidR="006C7CC1" w:rsidRDefault="006C7CC1" w:rsidP="008B22EB">
            <w:pPr>
              <w:ind w:right="-28"/>
              <w:rPr>
                <w:color w:val="000000"/>
                <w:sz w:val="22"/>
                <w:szCs w:val="22"/>
              </w:rPr>
            </w:pPr>
            <w:r>
              <w:rPr>
                <w:color w:val="000000"/>
                <w:sz w:val="22"/>
                <w:szCs w:val="22"/>
              </w:rPr>
              <w:t>Robota budowlana  - Zakup okien dachowych do sal dydaktycznych wraz z montażem</w:t>
            </w:r>
          </w:p>
        </w:tc>
      </w:tr>
    </w:tbl>
    <w:p w:rsidR="005B4B45" w:rsidRDefault="005B4B45" w:rsidP="004D4A56">
      <w:pPr>
        <w:rPr>
          <w:b/>
        </w:rPr>
      </w:pPr>
    </w:p>
    <w:p w:rsidR="004D4A56" w:rsidRPr="005B4B45" w:rsidRDefault="00AA1D4C" w:rsidP="005B4B45">
      <w:pPr>
        <w:pStyle w:val="Akapitzlist"/>
        <w:numPr>
          <w:ilvl w:val="0"/>
          <w:numId w:val="8"/>
        </w:numPr>
        <w:rPr>
          <w:b/>
        </w:rPr>
      </w:pPr>
      <w:r w:rsidRPr="005B4B45">
        <w:rPr>
          <w:b/>
        </w:rPr>
        <w:t>Okna dachowe – 11</w:t>
      </w:r>
      <w:r w:rsidR="00867C54" w:rsidRPr="005B4B45">
        <w:rPr>
          <w:b/>
        </w:rPr>
        <w:t xml:space="preserve"> sztuk</w:t>
      </w:r>
    </w:p>
    <w:p w:rsidR="004D4A56" w:rsidRDefault="004D4A56" w:rsidP="004D4A56">
      <w:pPr>
        <w:ind w:firstLine="360"/>
      </w:pPr>
      <w:r>
        <w:t>78x160 - 3 sztuki i 78x118 - 8 sztuk .</w:t>
      </w:r>
    </w:p>
    <w:p w:rsidR="006C7CC1" w:rsidRDefault="004D4A56" w:rsidP="006C7CC1">
      <w:pPr>
        <w:ind w:firstLine="360"/>
        <w:rPr>
          <w:rFonts w:ascii="Times New Roman" w:eastAsia="Times New Roman" w:hAnsi="Times New Roman" w:cs="Times New Roman"/>
          <w:sz w:val="24"/>
          <w:szCs w:val="24"/>
          <w:lang w:eastAsia="pl-PL"/>
        </w:rPr>
      </w:pPr>
      <w:r>
        <w:t xml:space="preserve"> </w:t>
      </w:r>
      <w:r w:rsidR="0053307F">
        <w:t>Drewniane z nawiewnikiem wraz z kołnierzem uniwersalnym</w:t>
      </w:r>
      <w:r w:rsidR="0053307F" w:rsidRPr="004D4A56">
        <w:t>.</w:t>
      </w:r>
      <w:r w:rsidR="000C07C8" w:rsidRPr="004D4A56">
        <w:rPr>
          <w:rFonts w:ascii="Times New Roman" w:eastAsia="Times New Roman" w:hAnsi="Times New Roman" w:cs="Times New Roman"/>
          <w:bCs/>
          <w:sz w:val="24"/>
          <w:szCs w:val="24"/>
          <w:lang w:eastAsia="pl-PL"/>
        </w:rPr>
        <w:t xml:space="preserve"> </w:t>
      </w:r>
      <w:r w:rsidR="000C07C8" w:rsidRPr="004D4A56">
        <w:rPr>
          <w:bCs/>
        </w:rPr>
        <w:t xml:space="preserve"> Kołnierz uniwersalny typu EZV</w:t>
      </w:r>
      <w:r w:rsidRPr="004D4A56">
        <w:rPr>
          <w:bCs/>
        </w:rPr>
        <w:t xml:space="preserve"> </w:t>
      </w:r>
      <w:r w:rsidR="000C07C8" w:rsidRPr="004D4A56">
        <w:rPr>
          <w:rFonts w:ascii="Times New Roman" w:eastAsia="Times New Roman" w:hAnsi="Times New Roman" w:cs="Times New Roman"/>
          <w:sz w:val="24"/>
          <w:szCs w:val="24"/>
          <w:lang w:eastAsia="pl-PL"/>
        </w:rPr>
        <w:t>do</w:t>
      </w:r>
      <w:r w:rsidR="000C07C8" w:rsidRPr="00FA58C0">
        <w:rPr>
          <w:rFonts w:ascii="Times New Roman" w:eastAsia="Times New Roman" w:hAnsi="Times New Roman" w:cs="Times New Roman"/>
          <w:sz w:val="24"/>
          <w:szCs w:val="24"/>
          <w:lang w:eastAsia="pl-PL"/>
        </w:rPr>
        <w:t xml:space="preserve"> pokryć falistych o wysokości profilu do 45mm</w:t>
      </w:r>
      <w:r w:rsidR="003C57D8">
        <w:t xml:space="preserve"> </w:t>
      </w:r>
      <w:r>
        <w:t xml:space="preserve"> Okna obrotowe FTS-V U2.  </w:t>
      </w:r>
      <w:r w:rsidR="00FA58C0" w:rsidRPr="003C57D8">
        <w:rPr>
          <w:rFonts w:ascii="Times New Roman" w:eastAsia="Times New Roman" w:hAnsi="Times New Roman" w:cs="Times New Roman"/>
          <w:sz w:val="24"/>
          <w:szCs w:val="24"/>
          <w:lang w:eastAsia="pl-PL"/>
        </w:rPr>
        <w:t>Zawias umieszczony w połowie wysokości okna, umożliwia obrót skrzydła i pozostawienie go w pozycji otwartej.</w:t>
      </w:r>
      <w:r>
        <w:t xml:space="preserve"> </w:t>
      </w:r>
      <w:r w:rsidR="00FA58C0" w:rsidRPr="003C57D8">
        <w:rPr>
          <w:rFonts w:ascii="Times New Roman" w:eastAsia="Times New Roman" w:hAnsi="Times New Roman" w:cs="Times New Roman"/>
          <w:sz w:val="24"/>
          <w:szCs w:val="24"/>
          <w:lang w:eastAsia="pl-PL"/>
        </w:rPr>
        <w:t>Skrzydło można również obracać wokół osi o 180° i zablokować je zasuwką ryglującą, co pozwala na wygodne i bezpieczne mycie zewnętrznej szyby okna.</w:t>
      </w:r>
      <w:r>
        <w:t xml:space="preserve"> </w:t>
      </w:r>
      <w:r w:rsidR="00FA58C0" w:rsidRPr="003C57D8">
        <w:rPr>
          <w:rFonts w:ascii="Times New Roman" w:eastAsia="Times New Roman" w:hAnsi="Times New Roman" w:cs="Times New Roman"/>
          <w:sz w:val="24"/>
          <w:szCs w:val="24"/>
          <w:lang w:eastAsia="pl-PL"/>
        </w:rPr>
        <w:t xml:space="preserve">Okna obrotowe obsługiwane są za pomocą klamki z dwustopniowym mikrouchyleniem, umieszczonej w </w:t>
      </w:r>
      <w:r w:rsidR="00FA58C0" w:rsidRPr="003C57D8">
        <w:rPr>
          <w:rFonts w:ascii="Times New Roman" w:eastAsia="Times New Roman" w:hAnsi="Times New Roman" w:cs="Times New Roman"/>
          <w:sz w:val="24"/>
          <w:szCs w:val="24"/>
          <w:lang w:eastAsia="pl-PL"/>
        </w:rPr>
        <w:lastRenderedPageBreak/>
        <w:t>dolnej części skrzydła.</w:t>
      </w:r>
      <w:r>
        <w:t xml:space="preserve"> </w:t>
      </w:r>
      <w:r w:rsidR="00FA58C0" w:rsidRPr="003C57D8">
        <w:rPr>
          <w:rFonts w:ascii="Times New Roman" w:eastAsia="Times New Roman" w:hAnsi="Times New Roman" w:cs="Times New Roman"/>
          <w:sz w:val="24"/>
          <w:szCs w:val="24"/>
          <w:lang w:eastAsia="pl-PL"/>
        </w:rPr>
        <w:t>W</w:t>
      </w:r>
      <w:r w:rsidR="00FA58C0" w:rsidRPr="009D05DC">
        <w:rPr>
          <w:rFonts w:ascii="Times New Roman" w:eastAsia="Times New Roman" w:hAnsi="Times New Roman" w:cs="Times New Roman"/>
          <w:sz w:val="24"/>
          <w:szCs w:val="24"/>
          <w:lang w:eastAsia="pl-PL"/>
        </w:rPr>
        <w:t xml:space="preserve"> </w:t>
      </w:r>
      <w:r w:rsidR="009D05DC" w:rsidRPr="009D05DC">
        <w:rPr>
          <w:rFonts w:ascii="Times New Roman" w:eastAsia="Times New Roman" w:hAnsi="Times New Roman" w:cs="Times New Roman"/>
          <w:sz w:val="24"/>
          <w:szCs w:val="24"/>
          <w:lang w:eastAsia="pl-PL"/>
        </w:rPr>
        <w:t xml:space="preserve">oknie </w:t>
      </w:r>
      <w:r w:rsidR="00FA58C0" w:rsidRPr="009D05DC">
        <w:rPr>
          <w:rFonts w:ascii="Times New Roman" w:eastAsia="Times New Roman" w:hAnsi="Times New Roman" w:cs="Times New Roman"/>
          <w:sz w:val="24"/>
          <w:szCs w:val="24"/>
          <w:lang w:eastAsia="pl-PL"/>
        </w:rPr>
        <w:t xml:space="preserve"> </w:t>
      </w:r>
      <w:r w:rsidR="00FA58C0" w:rsidRPr="003C57D8">
        <w:rPr>
          <w:rFonts w:ascii="Times New Roman" w:eastAsia="Times New Roman" w:hAnsi="Times New Roman" w:cs="Times New Roman"/>
          <w:sz w:val="24"/>
          <w:szCs w:val="24"/>
          <w:lang w:eastAsia="pl-PL"/>
        </w:rPr>
        <w:t xml:space="preserve">zastosowano </w:t>
      </w:r>
      <w:r w:rsidR="00FF5A3C" w:rsidRPr="003C57D8">
        <w:rPr>
          <w:rFonts w:ascii="Times New Roman" w:eastAsia="Times New Roman" w:hAnsi="Times New Roman" w:cs="Times New Roman"/>
          <w:sz w:val="24"/>
          <w:szCs w:val="24"/>
          <w:lang w:eastAsia="pl-PL"/>
        </w:rPr>
        <w:t>nawiewnik</w:t>
      </w:r>
      <w:r w:rsidR="009D05DC">
        <w:rPr>
          <w:rFonts w:ascii="Times New Roman" w:eastAsia="Times New Roman" w:hAnsi="Times New Roman" w:cs="Times New Roman"/>
          <w:sz w:val="24"/>
          <w:szCs w:val="24"/>
          <w:lang w:eastAsia="pl-PL"/>
        </w:rPr>
        <w:t xml:space="preserve"> </w:t>
      </w:r>
      <w:r w:rsidR="00FA58C0" w:rsidRPr="003C57D8">
        <w:rPr>
          <w:rFonts w:ascii="Times New Roman" w:eastAsia="Times New Roman" w:hAnsi="Times New Roman" w:cs="Times New Roman"/>
          <w:sz w:val="24"/>
          <w:szCs w:val="24"/>
          <w:lang w:eastAsia="pl-PL"/>
        </w:rPr>
        <w:t xml:space="preserve"> zapewniający napływ powietrza nawet przy szczelnie </w:t>
      </w:r>
      <w:r w:rsidR="006C7CC1" w:rsidRPr="003C57D8">
        <w:rPr>
          <w:rFonts w:ascii="Times New Roman" w:eastAsia="Times New Roman" w:hAnsi="Times New Roman" w:cs="Times New Roman"/>
          <w:sz w:val="24"/>
          <w:szCs w:val="24"/>
          <w:lang w:eastAsia="pl-PL"/>
        </w:rPr>
        <w:t>zamkniętym</w:t>
      </w:r>
      <w:r w:rsidR="00FA58C0" w:rsidRPr="003C57D8">
        <w:rPr>
          <w:rFonts w:ascii="Times New Roman" w:eastAsia="Times New Roman" w:hAnsi="Times New Roman" w:cs="Times New Roman"/>
          <w:sz w:val="24"/>
          <w:szCs w:val="24"/>
          <w:lang w:eastAsia="pl-PL"/>
        </w:rPr>
        <w:t xml:space="preserve"> oknie</w:t>
      </w:r>
      <w:r w:rsidR="006C7CC1">
        <w:rPr>
          <w:rFonts w:ascii="Times New Roman" w:eastAsia="Times New Roman" w:hAnsi="Times New Roman" w:cs="Times New Roman"/>
          <w:sz w:val="24"/>
          <w:szCs w:val="24"/>
          <w:lang w:eastAsia="pl-PL"/>
        </w:rPr>
        <w:t>.</w:t>
      </w:r>
    </w:p>
    <w:p w:rsidR="0001295E" w:rsidRDefault="0001295E" w:rsidP="003B22D8">
      <w:pPr>
        <w:rPr>
          <w:color w:val="FF0000"/>
        </w:rPr>
      </w:pPr>
    </w:p>
    <w:tbl>
      <w:tblPr>
        <w:tblStyle w:val="Tabela-Siatka"/>
        <w:tblW w:w="0" w:type="auto"/>
        <w:tblInd w:w="108" w:type="dxa"/>
        <w:tblLook w:val="04A0" w:firstRow="1" w:lastRow="0" w:firstColumn="1" w:lastColumn="0" w:noHBand="0" w:noVBand="1"/>
      </w:tblPr>
      <w:tblGrid>
        <w:gridCol w:w="526"/>
        <w:gridCol w:w="1783"/>
        <w:gridCol w:w="6871"/>
      </w:tblGrid>
      <w:tr w:rsidR="0001295E" w:rsidTr="008B22EB">
        <w:tc>
          <w:tcPr>
            <w:tcW w:w="567" w:type="dxa"/>
          </w:tcPr>
          <w:p w:rsidR="0001295E" w:rsidRDefault="0001295E" w:rsidP="008B22EB">
            <w:pPr>
              <w:ind w:right="-28"/>
              <w:jc w:val="center"/>
              <w:rPr>
                <w:color w:val="000000"/>
                <w:sz w:val="22"/>
                <w:szCs w:val="22"/>
              </w:rPr>
            </w:pPr>
            <w:r>
              <w:rPr>
                <w:color w:val="000000"/>
                <w:sz w:val="22"/>
                <w:szCs w:val="22"/>
              </w:rPr>
              <w:t>3</w:t>
            </w:r>
          </w:p>
        </w:tc>
        <w:tc>
          <w:tcPr>
            <w:tcW w:w="1985" w:type="dxa"/>
          </w:tcPr>
          <w:p w:rsidR="0001295E" w:rsidRPr="005F47F0" w:rsidRDefault="0001295E" w:rsidP="008B22EB">
            <w:pPr>
              <w:ind w:right="-28"/>
              <w:jc w:val="center"/>
              <w:rPr>
                <w:b/>
                <w:color w:val="000000"/>
              </w:rPr>
            </w:pPr>
            <w:r w:rsidRPr="005F47F0">
              <w:rPr>
                <w:b/>
                <w:color w:val="000000"/>
              </w:rPr>
              <w:t>Część 3</w:t>
            </w:r>
          </w:p>
        </w:tc>
        <w:tc>
          <w:tcPr>
            <w:tcW w:w="7876" w:type="dxa"/>
          </w:tcPr>
          <w:p w:rsidR="0001295E" w:rsidRDefault="0001295E" w:rsidP="008B22EB">
            <w:pPr>
              <w:ind w:right="-28"/>
              <w:rPr>
                <w:color w:val="000000"/>
                <w:sz w:val="22"/>
                <w:szCs w:val="22"/>
              </w:rPr>
            </w:pPr>
            <w:r>
              <w:rPr>
                <w:color w:val="000000"/>
                <w:sz w:val="22"/>
                <w:szCs w:val="22"/>
              </w:rPr>
              <w:t>Robota budowlana  - Zakup drzwi wraz z montażem</w:t>
            </w:r>
          </w:p>
        </w:tc>
      </w:tr>
    </w:tbl>
    <w:p w:rsidR="0001295E" w:rsidRDefault="0001295E" w:rsidP="004D4A56">
      <w:pPr>
        <w:ind w:firstLine="360"/>
        <w:rPr>
          <w:color w:val="FF0000"/>
        </w:rPr>
      </w:pPr>
    </w:p>
    <w:p w:rsidR="0001295E" w:rsidRDefault="0001295E" w:rsidP="0001295E">
      <w:pPr>
        <w:ind w:right="-28"/>
        <w:rPr>
          <w:color w:val="000000"/>
        </w:rPr>
      </w:pPr>
      <w:r>
        <w:rPr>
          <w:color w:val="000000"/>
        </w:rPr>
        <w:t>Przedmiotem zamówienia   jest adaptacja pomieszczeń – zakup  wraz z transportem i montażem:</w:t>
      </w:r>
    </w:p>
    <w:p w:rsidR="0001295E" w:rsidRDefault="0001295E" w:rsidP="0001295E">
      <w:pPr>
        <w:ind w:right="-28"/>
        <w:rPr>
          <w:color w:val="000000"/>
        </w:rPr>
      </w:pPr>
      <w:r>
        <w:rPr>
          <w:color w:val="000000"/>
        </w:rPr>
        <w:t>a/</w:t>
      </w:r>
      <w:r>
        <w:rPr>
          <w:color w:val="000000"/>
        </w:rPr>
        <w:tab/>
        <w:t>1  szt. ognioodpornych drzwi wejściowych;</w:t>
      </w:r>
    </w:p>
    <w:p w:rsidR="0001295E" w:rsidRDefault="0001295E" w:rsidP="0001295E">
      <w:pPr>
        <w:ind w:right="-28"/>
        <w:rPr>
          <w:color w:val="000000"/>
        </w:rPr>
      </w:pPr>
      <w:r>
        <w:rPr>
          <w:color w:val="000000"/>
        </w:rPr>
        <w:t>b/</w:t>
      </w:r>
      <w:r>
        <w:rPr>
          <w:color w:val="000000"/>
        </w:rPr>
        <w:tab/>
        <w:t>5 szt. wewnętrznych drzwi ognioodpornych;</w:t>
      </w:r>
    </w:p>
    <w:p w:rsidR="0001295E" w:rsidRDefault="0001295E" w:rsidP="0001295E">
      <w:pPr>
        <w:ind w:right="-28"/>
        <w:rPr>
          <w:color w:val="000000"/>
        </w:rPr>
      </w:pPr>
      <w:r>
        <w:rPr>
          <w:color w:val="000000"/>
        </w:rPr>
        <w:t>c/</w:t>
      </w:r>
      <w:r>
        <w:rPr>
          <w:color w:val="000000"/>
        </w:rPr>
        <w:tab/>
        <w:t>6 szt. drzwi (łącznie )  do sal dydaktycznych, łazienek dla dzieci, pomieszczenia socjalnego;</w:t>
      </w:r>
    </w:p>
    <w:p w:rsidR="0001295E" w:rsidRPr="006C7CC1" w:rsidRDefault="0001295E" w:rsidP="004D4A56">
      <w:pPr>
        <w:ind w:firstLine="360"/>
        <w:rPr>
          <w:color w:val="FF0000"/>
        </w:rPr>
      </w:pPr>
    </w:p>
    <w:p w:rsidR="0053307F" w:rsidRPr="003B22D8" w:rsidRDefault="0053307F" w:rsidP="003B22D8">
      <w:pPr>
        <w:rPr>
          <w:b/>
          <w:u w:val="single"/>
        </w:rPr>
      </w:pPr>
      <w:r w:rsidRPr="003B22D8">
        <w:rPr>
          <w:b/>
        </w:rPr>
        <w:t>Drzwi wewnętrzne przeciwpożarowe w klasie EI30</w:t>
      </w:r>
      <w:r w:rsidR="00E7371E" w:rsidRPr="003B22D8">
        <w:rPr>
          <w:b/>
        </w:rPr>
        <w:t xml:space="preserve"> </w:t>
      </w:r>
      <w:r w:rsidR="00867C54" w:rsidRPr="003B22D8">
        <w:rPr>
          <w:b/>
        </w:rPr>
        <w:t xml:space="preserve"> – </w:t>
      </w:r>
      <w:r w:rsidR="00867C54" w:rsidRPr="003B22D8">
        <w:rPr>
          <w:b/>
          <w:u w:val="single"/>
        </w:rPr>
        <w:t>1 sztuka</w:t>
      </w:r>
    </w:p>
    <w:p w:rsidR="0053307F" w:rsidRDefault="0053307F" w:rsidP="0053307F">
      <w:pPr>
        <w:ind w:left="360"/>
      </w:pPr>
      <w:r>
        <w:t>Profilowe, aluminiowe, dwuskrzydłowe, rozmiar 1588x2266, z poprzeczką. Kolor biały</w:t>
      </w:r>
      <w:r w:rsidR="00867C54">
        <w:t>. Drzwi wyposażone w 1 zamek, samoz</w:t>
      </w:r>
      <w:r w:rsidR="00E7371E">
        <w:t>amykacz i 3 zawiasy na skrzydło-lewe</w:t>
      </w:r>
    </w:p>
    <w:p w:rsidR="00166BED" w:rsidRPr="00166BED" w:rsidRDefault="00867C54" w:rsidP="003B22D8">
      <w:r w:rsidRPr="00623BF4">
        <w:rPr>
          <w:b/>
        </w:rPr>
        <w:t xml:space="preserve">Drzwi wewnętrzne przeciwpożarowe w klasie EI30 </w:t>
      </w:r>
      <w:r w:rsidRPr="0001295E">
        <w:rPr>
          <w:b/>
          <w:u w:val="single"/>
        </w:rPr>
        <w:t>– 5 sztuk</w:t>
      </w:r>
      <w:r w:rsidR="00166BED" w:rsidRPr="00166BED">
        <w:rPr>
          <w:b/>
          <w:bCs/>
        </w:rPr>
        <w:t xml:space="preserve"> W komplecie:</w:t>
      </w:r>
      <w:r w:rsidR="00166BED">
        <w:rPr>
          <w:b/>
          <w:bCs/>
        </w:rPr>
        <w:t xml:space="preserve"> </w:t>
      </w:r>
      <w:r w:rsidR="00166BED" w:rsidRPr="00166BED">
        <w:rPr>
          <w:b/>
          <w:bCs/>
        </w:rPr>
        <w:t>ościeżnica</w:t>
      </w:r>
      <w:r w:rsidR="00166BED">
        <w:t xml:space="preserve">, </w:t>
      </w:r>
      <w:r w:rsidR="00166BED" w:rsidRPr="00166BED">
        <w:rPr>
          <w:b/>
          <w:bCs/>
        </w:rPr>
        <w:t>skrzydło drzwiowe wraz z trzema zawiasami</w:t>
      </w:r>
      <w:r w:rsidR="00166BED">
        <w:t xml:space="preserve">, </w:t>
      </w:r>
      <w:r w:rsidR="00166BED" w:rsidRPr="00166BED">
        <w:rPr>
          <w:b/>
          <w:bCs/>
        </w:rPr>
        <w:t>zamek wpuszczany</w:t>
      </w:r>
      <w:r w:rsidR="00166BED">
        <w:rPr>
          <w:b/>
          <w:bCs/>
        </w:rPr>
        <w:t xml:space="preserve">, klamki </w:t>
      </w:r>
      <w:r w:rsidR="00166BED" w:rsidRPr="00166BED">
        <w:rPr>
          <w:b/>
          <w:bCs/>
        </w:rPr>
        <w:t>z szyldami</w:t>
      </w:r>
      <w:r w:rsidR="00166BED">
        <w:rPr>
          <w:b/>
          <w:bCs/>
        </w:rPr>
        <w:t>.</w:t>
      </w:r>
      <w:r w:rsidR="00673586" w:rsidRPr="00673586">
        <w:t xml:space="preserve"> </w:t>
      </w:r>
      <w:r w:rsidR="00673586">
        <w:t>Szerokość 90cm, pełne, gładkie - 2 skrzydła prawe, 3 skrzydła lewe</w:t>
      </w:r>
    </w:p>
    <w:p w:rsidR="007A448D" w:rsidRPr="003B22D8" w:rsidRDefault="00166BED" w:rsidP="00166BED">
      <w:pPr>
        <w:spacing w:before="100" w:beforeAutospacing="1" w:after="100" w:afterAutospacing="1" w:line="240" w:lineRule="auto"/>
        <w:rPr>
          <w:rFonts w:ascii="Times New Roman" w:eastAsia="Times New Roman" w:hAnsi="Times New Roman" w:cs="Times New Roman"/>
          <w:sz w:val="24"/>
          <w:szCs w:val="24"/>
          <w:lang w:eastAsia="pl-PL"/>
        </w:rPr>
      </w:pPr>
      <w:r w:rsidRPr="00166BED">
        <w:rPr>
          <w:rFonts w:ascii="Times New Roman" w:eastAsia="Times New Roman" w:hAnsi="Times New Roman" w:cs="Times New Roman"/>
          <w:b/>
          <w:bCs/>
          <w:sz w:val="24"/>
          <w:szCs w:val="24"/>
          <w:lang w:eastAsia="pl-PL"/>
        </w:rPr>
        <w:t>Informacje Techniczne:</w:t>
      </w:r>
      <w:r>
        <w:rPr>
          <w:rFonts w:ascii="Times New Roman" w:eastAsia="Times New Roman" w:hAnsi="Times New Roman" w:cs="Times New Roman"/>
          <w:sz w:val="24"/>
          <w:szCs w:val="24"/>
          <w:lang w:eastAsia="pl-PL"/>
        </w:rPr>
        <w:t xml:space="preserve"> </w:t>
      </w:r>
      <w:r w:rsidRPr="00166BED">
        <w:rPr>
          <w:rFonts w:ascii="Times New Roman" w:eastAsia="Times New Roman" w:hAnsi="Times New Roman" w:cs="Times New Roman"/>
          <w:sz w:val="24"/>
          <w:szCs w:val="24"/>
          <w:lang w:eastAsia="pl-PL"/>
        </w:rPr>
        <w:t>Skrzydł</w:t>
      </w:r>
      <w:r>
        <w:rPr>
          <w:rFonts w:ascii="Times New Roman" w:eastAsia="Times New Roman" w:hAnsi="Times New Roman" w:cs="Times New Roman"/>
          <w:sz w:val="24"/>
          <w:szCs w:val="24"/>
          <w:lang w:eastAsia="pl-PL"/>
        </w:rPr>
        <w:t xml:space="preserve">o drzwi przeciwpożarowych </w:t>
      </w:r>
      <w:r w:rsidRPr="00166BED">
        <w:rPr>
          <w:rFonts w:ascii="Times New Roman" w:eastAsia="Times New Roman" w:hAnsi="Times New Roman" w:cs="Times New Roman"/>
          <w:sz w:val="24"/>
          <w:szCs w:val="24"/>
          <w:lang w:eastAsia="pl-PL"/>
        </w:rPr>
        <w:t>wykonane jest z obustronnie ocynkowanej blachy stalowej o grubości 0,8 mm. Blacha łączona jest bez spawania i zawijana na trzech przylgach o szerokości 17 mm. Wypełnienie skrzydła stanowią dwa plastry wełny mineralnej oddzielone płytą pożarową Pladur (GKF). Całkowita grubość skrzydł</w:t>
      </w:r>
      <w:r>
        <w:rPr>
          <w:rFonts w:ascii="Times New Roman" w:eastAsia="Times New Roman" w:hAnsi="Times New Roman" w:cs="Times New Roman"/>
          <w:sz w:val="24"/>
          <w:szCs w:val="24"/>
          <w:lang w:eastAsia="pl-PL"/>
        </w:rPr>
        <w:t>a wynosi 63 mm.</w:t>
      </w:r>
      <w:r w:rsidRPr="00166BED">
        <w:rPr>
          <w:rFonts w:ascii="Times New Roman" w:eastAsia="Times New Roman" w:hAnsi="Times New Roman" w:cs="Times New Roman"/>
          <w:sz w:val="24"/>
          <w:szCs w:val="24"/>
          <w:lang w:eastAsia="pl-PL"/>
        </w:rPr>
        <w:t xml:space="preserve"> Skrzydła drzwiowe zawieszone są na trzech zawiasach systemowych z których każdy z nich posiada spr</w:t>
      </w:r>
      <w:r w:rsidR="00673586">
        <w:rPr>
          <w:rFonts w:ascii="Times New Roman" w:eastAsia="Times New Roman" w:hAnsi="Times New Roman" w:cs="Times New Roman"/>
          <w:sz w:val="24"/>
          <w:szCs w:val="24"/>
          <w:lang w:eastAsia="pl-PL"/>
        </w:rPr>
        <w:t>ężynę.</w:t>
      </w:r>
      <w:r>
        <w:rPr>
          <w:rFonts w:ascii="Times New Roman" w:eastAsia="Times New Roman" w:hAnsi="Times New Roman" w:cs="Times New Roman"/>
          <w:sz w:val="24"/>
          <w:szCs w:val="24"/>
          <w:lang w:eastAsia="pl-PL"/>
        </w:rPr>
        <w:t xml:space="preserve"> </w:t>
      </w:r>
      <w:r w:rsidRPr="00166BED">
        <w:rPr>
          <w:rFonts w:ascii="Times New Roman" w:eastAsia="Times New Roman" w:hAnsi="Times New Roman" w:cs="Times New Roman"/>
          <w:sz w:val="24"/>
          <w:szCs w:val="24"/>
          <w:lang w:eastAsia="pl-PL"/>
        </w:rPr>
        <w:t>Każde skrzydło jest laminowane folią bezbarwną stanowiącą zabezpieczenie przed drobnymi uszkodzenia</w:t>
      </w:r>
      <w:r>
        <w:rPr>
          <w:rFonts w:ascii="Times New Roman" w:eastAsia="Times New Roman" w:hAnsi="Times New Roman" w:cs="Times New Roman"/>
          <w:sz w:val="24"/>
          <w:szCs w:val="24"/>
          <w:lang w:eastAsia="pl-PL"/>
        </w:rPr>
        <w:t xml:space="preserve">mi. Drzwi przeciwpożarowe </w:t>
      </w:r>
      <w:r w:rsidRPr="00166BED">
        <w:rPr>
          <w:rFonts w:ascii="Times New Roman" w:eastAsia="Times New Roman" w:hAnsi="Times New Roman" w:cs="Times New Roman"/>
          <w:sz w:val="24"/>
          <w:szCs w:val="24"/>
          <w:lang w:eastAsia="pl-PL"/>
        </w:rPr>
        <w:t xml:space="preserve">wykonane są jako bez progowe. </w:t>
      </w:r>
      <w:r w:rsidRPr="00166BED">
        <w:rPr>
          <w:rFonts w:ascii="Times New Roman" w:eastAsia="Times New Roman" w:hAnsi="Times New Roman" w:cs="Times New Roman"/>
          <w:sz w:val="24"/>
          <w:szCs w:val="24"/>
          <w:lang w:eastAsia="pl-PL"/>
        </w:rPr>
        <w:br/>
      </w:r>
      <w:r w:rsidRPr="00166BED">
        <w:rPr>
          <w:rFonts w:ascii="Times New Roman" w:eastAsia="Times New Roman" w:hAnsi="Times New Roman" w:cs="Times New Roman"/>
          <w:b/>
          <w:bCs/>
          <w:sz w:val="24"/>
          <w:szCs w:val="24"/>
          <w:lang w:eastAsia="pl-PL"/>
        </w:rPr>
        <w:t>Dokumenty dopuszczające:</w:t>
      </w:r>
      <w:r>
        <w:rPr>
          <w:rFonts w:ascii="Times New Roman" w:eastAsia="Times New Roman" w:hAnsi="Times New Roman" w:cs="Times New Roman"/>
          <w:b/>
          <w:bCs/>
          <w:sz w:val="24"/>
          <w:szCs w:val="24"/>
          <w:lang w:eastAsia="pl-PL"/>
        </w:rPr>
        <w:t xml:space="preserve"> </w:t>
      </w:r>
      <w:r w:rsidRPr="00166BED">
        <w:rPr>
          <w:rFonts w:ascii="Times New Roman" w:eastAsia="Times New Roman" w:hAnsi="Times New Roman" w:cs="Times New Roman"/>
          <w:sz w:val="24"/>
          <w:szCs w:val="24"/>
          <w:lang w:eastAsia="pl-PL"/>
        </w:rPr>
        <w:t>Wszystkie drzwi są produkowane w klasie C5 (200.000 cykli otwarć) oraz p</w:t>
      </w:r>
      <w:r>
        <w:rPr>
          <w:rFonts w:ascii="Times New Roman" w:eastAsia="Times New Roman" w:hAnsi="Times New Roman" w:cs="Times New Roman"/>
          <w:sz w:val="24"/>
          <w:szCs w:val="24"/>
          <w:lang w:eastAsia="pl-PL"/>
        </w:rPr>
        <w:t xml:space="preserve">osiadają aktualne dopuszczenia: </w:t>
      </w:r>
      <w:r w:rsidRPr="00166BED">
        <w:rPr>
          <w:rFonts w:ascii="Times New Roman" w:eastAsia="Times New Roman" w:hAnsi="Times New Roman" w:cs="Times New Roman"/>
          <w:sz w:val="24"/>
          <w:szCs w:val="24"/>
          <w:lang w:eastAsia="pl-PL"/>
        </w:rPr>
        <w:t>Aprobata Techniczna ITB AT-15-7701/2011</w:t>
      </w:r>
      <w:r w:rsidRPr="00166BED">
        <w:rPr>
          <w:rFonts w:ascii="Times New Roman" w:eastAsia="Times New Roman" w:hAnsi="Times New Roman" w:cs="Times New Roman"/>
          <w:sz w:val="24"/>
          <w:szCs w:val="24"/>
          <w:lang w:eastAsia="pl-PL"/>
        </w:rPr>
        <w:br/>
        <w:t>Certyfikat Zgodności nr ITB 1875/W</w:t>
      </w:r>
    </w:p>
    <w:p w:rsidR="00673586" w:rsidRDefault="00166BED" w:rsidP="00166BED">
      <w:pPr>
        <w:spacing w:before="100" w:beforeAutospacing="1" w:after="100" w:afterAutospacing="1" w:line="240" w:lineRule="auto"/>
        <w:rPr>
          <w:rFonts w:ascii="Times New Roman" w:eastAsia="Times New Roman" w:hAnsi="Times New Roman" w:cs="Times New Roman"/>
          <w:sz w:val="24"/>
          <w:szCs w:val="24"/>
          <w:lang w:eastAsia="pl-PL"/>
        </w:rPr>
      </w:pPr>
      <w:r w:rsidRPr="00166BED">
        <w:rPr>
          <w:rFonts w:ascii="Times New Roman" w:eastAsia="Times New Roman" w:hAnsi="Times New Roman" w:cs="Times New Roman"/>
          <w:b/>
          <w:bCs/>
          <w:sz w:val="24"/>
          <w:szCs w:val="24"/>
          <w:lang w:eastAsia="pl-PL"/>
        </w:rPr>
        <w:t>Ościeżnica CS5:</w:t>
      </w:r>
      <w:r w:rsidRPr="00166BED">
        <w:rPr>
          <w:rFonts w:ascii="Times New Roman" w:eastAsia="Times New Roman" w:hAnsi="Times New Roman" w:cs="Times New Roman"/>
          <w:sz w:val="24"/>
          <w:szCs w:val="24"/>
          <w:lang w:eastAsia="pl-PL"/>
        </w:rPr>
        <w:t>Ościeżnice stalowe kątowe wykonane są z blachy ocynkowanej o grubości 1,5 mm. Ościeżnice produkowane</w:t>
      </w:r>
      <w:r>
        <w:rPr>
          <w:rFonts w:ascii="Times New Roman" w:eastAsia="Times New Roman" w:hAnsi="Times New Roman" w:cs="Times New Roman"/>
          <w:sz w:val="24"/>
          <w:szCs w:val="24"/>
          <w:lang w:eastAsia="pl-PL"/>
        </w:rPr>
        <w:t xml:space="preserve"> są bez spawów. Piony ościeżnic </w:t>
      </w:r>
      <w:r w:rsidRPr="00166BED">
        <w:rPr>
          <w:rFonts w:ascii="Times New Roman" w:eastAsia="Times New Roman" w:hAnsi="Times New Roman" w:cs="Times New Roman"/>
          <w:sz w:val="24"/>
          <w:szCs w:val="24"/>
          <w:lang w:eastAsia="pl-PL"/>
        </w:rPr>
        <w:t>skręcone są z belką nadprożową. W specjalnie wyprofilowanej części nakleja się uszczelkę pęczniejącą 20 x 2 mm. Ościeżnice posiadają otwory montażowe (4 szt. na pion) z depresją p</w:t>
      </w:r>
      <w:r>
        <w:rPr>
          <w:rFonts w:ascii="Times New Roman" w:eastAsia="Times New Roman" w:hAnsi="Times New Roman" w:cs="Times New Roman"/>
          <w:sz w:val="24"/>
          <w:szCs w:val="24"/>
          <w:lang w:eastAsia="pl-PL"/>
        </w:rPr>
        <w:t>od kołek.</w:t>
      </w:r>
    </w:p>
    <w:p w:rsidR="00673586" w:rsidRDefault="00166BED" w:rsidP="00166BED">
      <w:pPr>
        <w:spacing w:before="100" w:beforeAutospacing="1" w:after="100" w:afterAutospacing="1" w:line="240" w:lineRule="auto"/>
        <w:rPr>
          <w:rFonts w:ascii="Times New Roman" w:eastAsia="Times New Roman" w:hAnsi="Times New Roman" w:cs="Times New Roman"/>
          <w:sz w:val="24"/>
          <w:szCs w:val="24"/>
          <w:lang w:eastAsia="pl-PL"/>
        </w:rPr>
      </w:pPr>
      <w:r w:rsidRPr="00166BED">
        <w:rPr>
          <w:rFonts w:ascii="Times New Roman" w:eastAsia="Times New Roman" w:hAnsi="Times New Roman" w:cs="Times New Roman"/>
          <w:b/>
          <w:bCs/>
          <w:sz w:val="24"/>
          <w:szCs w:val="24"/>
          <w:lang w:eastAsia="pl-PL"/>
        </w:rPr>
        <w:t>Zawiasy:</w:t>
      </w:r>
      <w:r w:rsidR="00673586">
        <w:rPr>
          <w:rFonts w:ascii="Times New Roman" w:eastAsia="Times New Roman" w:hAnsi="Times New Roman" w:cs="Times New Roman"/>
          <w:b/>
          <w:bCs/>
          <w:sz w:val="24"/>
          <w:szCs w:val="24"/>
          <w:lang w:eastAsia="pl-PL"/>
        </w:rPr>
        <w:t xml:space="preserve"> </w:t>
      </w:r>
      <w:r w:rsidR="00673586">
        <w:rPr>
          <w:rFonts w:ascii="Times New Roman" w:eastAsia="Times New Roman" w:hAnsi="Times New Roman" w:cs="Times New Roman"/>
          <w:sz w:val="24"/>
          <w:szCs w:val="24"/>
          <w:lang w:eastAsia="pl-PL"/>
        </w:rPr>
        <w:t>Drzwi</w:t>
      </w:r>
      <w:r w:rsidRPr="00166BED">
        <w:rPr>
          <w:rFonts w:ascii="Times New Roman" w:eastAsia="Times New Roman" w:hAnsi="Times New Roman" w:cs="Times New Roman"/>
          <w:sz w:val="24"/>
          <w:szCs w:val="24"/>
          <w:lang w:eastAsia="pl-PL"/>
        </w:rPr>
        <w:t xml:space="preserve"> wyposażone są w</w:t>
      </w:r>
      <w:r w:rsidR="00673586">
        <w:rPr>
          <w:rFonts w:ascii="Times New Roman" w:eastAsia="Times New Roman" w:hAnsi="Times New Roman" w:cs="Times New Roman"/>
          <w:sz w:val="24"/>
          <w:szCs w:val="24"/>
          <w:lang w:eastAsia="pl-PL"/>
        </w:rPr>
        <w:t xml:space="preserve"> trzy zawiasy .</w:t>
      </w:r>
      <w:r w:rsidRPr="00166BED">
        <w:rPr>
          <w:rFonts w:ascii="Times New Roman" w:eastAsia="Times New Roman" w:hAnsi="Times New Roman" w:cs="Times New Roman"/>
          <w:sz w:val="24"/>
          <w:szCs w:val="24"/>
          <w:lang w:eastAsia="pl-PL"/>
        </w:rPr>
        <w:t xml:space="preserve"> Każdy zawias jest wykonany z blachy stalowej ocynkowanej 3 mm </w:t>
      </w:r>
      <w:r w:rsidR="00673586">
        <w:rPr>
          <w:rFonts w:ascii="Times New Roman" w:eastAsia="Times New Roman" w:hAnsi="Times New Roman" w:cs="Times New Roman"/>
          <w:sz w:val="24"/>
          <w:szCs w:val="24"/>
          <w:lang w:eastAsia="pl-PL"/>
        </w:rPr>
        <w:t xml:space="preserve">. </w:t>
      </w:r>
      <w:r w:rsidRPr="00166BED">
        <w:rPr>
          <w:rFonts w:ascii="Times New Roman" w:eastAsia="Times New Roman" w:hAnsi="Times New Roman" w:cs="Times New Roman"/>
          <w:sz w:val="24"/>
          <w:szCs w:val="24"/>
          <w:lang w:eastAsia="pl-PL"/>
        </w:rPr>
        <w:t xml:space="preserve"> Wszystkie zawiasy posiadają w standardzie spręż</w:t>
      </w:r>
      <w:r w:rsidR="00673586">
        <w:rPr>
          <w:rFonts w:ascii="Times New Roman" w:eastAsia="Times New Roman" w:hAnsi="Times New Roman" w:cs="Times New Roman"/>
          <w:sz w:val="24"/>
          <w:szCs w:val="24"/>
          <w:lang w:eastAsia="pl-PL"/>
        </w:rPr>
        <w:t>yn.</w:t>
      </w:r>
    </w:p>
    <w:p w:rsidR="00166BED" w:rsidRPr="00166BED" w:rsidRDefault="00166BED" w:rsidP="00673586">
      <w:pPr>
        <w:spacing w:before="100" w:beforeAutospacing="1" w:after="100" w:afterAutospacing="1" w:line="240" w:lineRule="auto"/>
        <w:rPr>
          <w:rFonts w:ascii="Times New Roman" w:eastAsia="Times New Roman" w:hAnsi="Times New Roman" w:cs="Times New Roman"/>
          <w:sz w:val="24"/>
          <w:szCs w:val="24"/>
          <w:lang w:eastAsia="pl-PL"/>
        </w:rPr>
      </w:pPr>
      <w:r w:rsidRPr="00166BED">
        <w:rPr>
          <w:rFonts w:ascii="Times New Roman" w:eastAsia="Times New Roman" w:hAnsi="Times New Roman" w:cs="Times New Roman"/>
          <w:b/>
          <w:bCs/>
          <w:sz w:val="24"/>
          <w:szCs w:val="24"/>
          <w:lang w:eastAsia="pl-PL"/>
        </w:rPr>
        <w:t>Dymoszczelność:</w:t>
      </w:r>
      <w:r w:rsidR="00673586">
        <w:rPr>
          <w:rFonts w:ascii="Times New Roman" w:eastAsia="Times New Roman" w:hAnsi="Times New Roman" w:cs="Times New Roman"/>
          <w:sz w:val="24"/>
          <w:szCs w:val="24"/>
          <w:lang w:eastAsia="pl-PL"/>
        </w:rPr>
        <w:t xml:space="preserve"> </w:t>
      </w:r>
      <w:r w:rsidRPr="00166BED">
        <w:rPr>
          <w:rFonts w:ascii="Times New Roman" w:eastAsia="Times New Roman" w:hAnsi="Times New Roman" w:cs="Times New Roman"/>
          <w:sz w:val="24"/>
          <w:szCs w:val="24"/>
          <w:lang w:eastAsia="pl-PL"/>
        </w:rPr>
        <w:t>Drzwi stalow</w:t>
      </w:r>
      <w:r w:rsidR="00673586">
        <w:rPr>
          <w:rFonts w:ascii="Times New Roman" w:eastAsia="Times New Roman" w:hAnsi="Times New Roman" w:cs="Times New Roman"/>
          <w:sz w:val="24"/>
          <w:szCs w:val="24"/>
          <w:lang w:eastAsia="pl-PL"/>
        </w:rPr>
        <w:t xml:space="preserve">e </w:t>
      </w:r>
      <w:r w:rsidRPr="00166BED">
        <w:rPr>
          <w:rFonts w:ascii="Times New Roman" w:eastAsia="Times New Roman" w:hAnsi="Times New Roman" w:cs="Times New Roman"/>
          <w:sz w:val="24"/>
          <w:szCs w:val="24"/>
          <w:lang w:eastAsia="pl-PL"/>
        </w:rPr>
        <w:t xml:space="preserve">mogą być wykonywane jako dymoszczelne w klasie Sa i Sm. W celu uzyskania wymaganych klas pod skrzydłem montowana jest uszczelka gumowa, </w:t>
      </w:r>
      <w:r w:rsidRPr="00166BED">
        <w:rPr>
          <w:rFonts w:ascii="Times New Roman" w:eastAsia="Times New Roman" w:hAnsi="Times New Roman" w:cs="Times New Roman"/>
          <w:sz w:val="24"/>
          <w:szCs w:val="24"/>
          <w:lang w:eastAsia="pl-PL"/>
        </w:rPr>
        <w:lastRenderedPageBreak/>
        <w:t>która dochodzi do progu systemowego (wysokość progu 4 mm) wykonanego ze stali nierdzewnej. Komplet uszczelnień uzupełniają u</w:t>
      </w:r>
      <w:r w:rsidR="00673586">
        <w:rPr>
          <w:rFonts w:ascii="Times New Roman" w:eastAsia="Times New Roman" w:hAnsi="Times New Roman" w:cs="Times New Roman"/>
          <w:sz w:val="24"/>
          <w:szCs w:val="24"/>
          <w:lang w:eastAsia="pl-PL"/>
        </w:rPr>
        <w:t>szczelki mocowane w ościeżnicy.</w:t>
      </w:r>
    </w:p>
    <w:p w:rsidR="00867C54" w:rsidRPr="008102C2" w:rsidRDefault="00623BF4" w:rsidP="003B22D8">
      <w:pPr>
        <w:rPr>
          <w:b/>
          <w:u w:val="single"/>
        </w:rPr>
      </w:pPr>
      <w:r w:rsidRPr="00FF6335">
        <w:rPr>
          <w:b/>
        </w:rPr>
        <w:t>Drzwi wewnętrzne</w:t>
      </w:r>
      <w:r w:rsidR="00AA1D4C" w:rsidRPr="00FF6335">
        <w:rPr>
          <w:b/>
        </w:rPr>
        <w:t xml:space="preserve"> z montażem</w:t>
      </w:r>
      <w:r w:rsidRPr="00FF6335">
        <w:rPr>
          <w:b/>
        </w:rPr>
        <w:t xml:space="preserve"> – </w:t>
      </w:r>
      <w:r w:rsidRPr="008102C2">
        <w:rPr>
          <w:b/>
          <w:u w:val="single"/>
        </w:rPr>
        <w:t>6 sztuk</w:t>
      </w:r>
    </w:p>
    <w:p w:rsidR="00867C54" w:rsidRDefault="00867C54" w:rsidP="00867C54">
      <w:pPr>
        <w:ind w:left="360"/>
      </w:pPr>
      <w:r>
        <w:t>Szerokość 90cm, okleina polipropylenowa wzmocniona, w kolorze jasny dąb, z ościeżnicą stałą. Drzwi wyposażone w zamek na wkładkę, klamkę i wkładkę.</w:t>
      </w:r>
    </w:p>
    <w:p w:rsidR="00623BF4" w:rsidRDefault="00623BF4" w:rsidP="00867C54">
      <w:pPr>
        <w:ind w:left="360"/>
      </w:pPr>
      <w:r>
        <w:t xml:space="preserve">pełne </w:t>
      </w:r>
      <w:r w:rsidR="00E7371E">
        <w:t xml:space="preserve"> łazienkowe z wentylacją</w:t>
      </w:r>
      <w:r>
        <w:t>– 3 sztuki</w:t>
      </w:r>
      <w:r w:rsidR="00673586">
        <w:t xml:space="preserve">  - </w:t>
      </w:r>
      <w:r w:rsidR="00E7371E">
        <w:t>1 prawe,2 lewe</w:t>
      </w:r>
    </w:p>
    <w:p w:rsidR="00623BF4" w:rsidRDefault="00623BF4" w:rsidP="00867C54">
      <w:pPr>
        <w:ind w:left="360"/>
      </w:pPr>
      <w:r>
        <w:t>z szybkami</w:t>
      </w:r>
      <w:r w:rsidR="00E7371E">
        <w:t xml:space="preserve"> do sal</w:t>
      </w:r>
      <w:r>
        <w:t xml:space="preserve"> – 3 sztuki</w:t>
      </w:r>
      <w:r w:rsidR="00673586">
        <w:t xml:space="preserve"> - </w:t>
      </w:r>
      <w:r w:rsidR="00E7371E">
        <w:t xml:space="preserve"> 2 prawe,1 lewe</w:t>
      </w:r>
    </w:p>
    <w:p w:rsidR="00474898" w:rsidRDefault="00474898" w:rsidP="00AC2FBC"/>
    <w:tbl>
      <w:tblPr>
        <w:tblStyle w:val="Tabela-Siatka"/>
        <w:tblW w:w="0" w:type="auto"/>
        <w:tblInd w:w="108" w:type="dxa"/>
        <w:tblLook w:val="04A0" w:firstRow="1" w:lastRow="0" w:firstColumn="1" w:lastColumn="0" w:noHBand="0" w:noVBand="1"/>
      </w:tblPr>
      <w:tblGrid>
        <w:gridCol w:w="524"/>
        <w:gridCol w:w="1773"/>
        <w:gridCol w:w="6883"/>
      </w:tblGrid>
      <w:tr w:rsidR="008102C2" w:rsidTr="008102C2">
        <w:tc>
          <w:tcPr>
            <w:tcW w:w="524" w:type="dxa"/>
          </w:tcPr>
          <w:p w:rsidR="008102C2" w:rsidRDefault="008102C2" w:rsidP="008B22EB">
            <w:pPr>
              <w:ind w:right="-28"/>
              <w:jc w:val="center"/>
              <w:rPr>
                <w:color w:val="000000"/>
                <w:sz w:val="22"/>
                <w:szCs w:val="22"/>
              </w:rPr>
            </w:pPr>
            <w:r>
              <w:rPr>
                <w:color w:val="000000"/>
                <w:sz w:val="22"/>
                <w:szCs w:val="22"/>
              </w:rPr>
              <w:t>4</w:t>
            </w:r>
          </w:p>
        </w:tc>
        <w:tc>
          <w:tcPr>
            <w:tcW w:w="1773" w:type="dxa"/>
          </w:tcPr>
          <w:p w:rsidR="008102C2" w:rsidRPr="005F47F0" w:rsidRDefault="008102C2" w:rsidP="008B22EB">
            <w:pPr>
              <w:ind w:right="-28"/>
              <w:jc w:val="center"/>
              <w:rPr>
                <w:b/>
                <w:color w:val="000000"/>
              </w:rPr>
            </w:pPr>
            <w:r w:rsidRPr="005F47F0">
              <w:rPr>
                <w:b/>
                <w:color w:val="000000"/>
              </w:rPr>
              <w:t>Część 4</w:t>
            </w:r>
          </w:p>
        </w:tc>
        <w:tc>
          <w:tcPr>
            <w:tcW w:w="6883" w:type="dxa"/>
          </w:tcPr>
          <w:p w:rsidR="008102C2" w:rsidRDefault="008102C2" w:rsidP="008B22EB">
            <w:pPr>
              <w:ind w:right="-28"/>
              <w:rPr>
                <w:color w:val="000000"/>
                <w:sz w:val="22"/>
                <w:szCs w:val="22"/>
              </w:rPr>
            </w:pPr>
            <w:r>
              <w:rPr>
                <w:color w:val="000000"/>
                <w:sz w:val="22"/>
                <w:szCs w:val="22"/>
              </w:rPr>
              <w:t xml:space="preserve">Robota budowlana  - zakup klimatyzatorów i wentylatorów wraz z montażem </w:t>
            </w:r>
          </w:p>
        </w:tc>
      </w:tr>
    </w:tbl>
    <w:p w:rsidR="008102C2" w:rsidRDefault="008102C2" w:rsidP="008102C2">
      <w:pPr>
        <w:ind w:right="-28"/>
        <w:rPr>
          <w:color w:val="000000"/>
        </w:rPr>
      </w:pPr>
    </w:p>
    <w:p w:rsidR="00177F9F" w:rsidRPr="00936AB6" w:rsidRDefault="00177F9F" w:rsidP="00177F9F">
      <w:pPr>
        <w:ind w:right="-28"/>
        <w:rPr>
          <w:color w:val="000000"/>
        </w:rPr>
      </w:pPr>
      <w:r w:rsidRPr="00936AB6">
        <w:rPr>
          <w:color w:val="000000"/>
        </w:rPr>
        <w:t>Przedmiotem zamówienia   jest adaptacja pomieszczeń – zakup  wraz z transportem i montażem:</w:t>
      </w:r>
    </w:p>
    <w:p w:rsidR="00177F9F" w:rsidRPr="00936AB6" w:rsidRDefault="00177F9F" w:rsidP="00177F9F">
      <w:pPr>
        <w:ind w:right="-28"/>
        <w:rPr>
          <w:color w:val="000000"/>
        </w:rPr>
      </w:pPr>
      <w:r w:rsidRPr="00936AB6">
        <w:rPr>
          <w:color w:val="000000"/>
        </w:rPr>
        <w:t>a/</w:t>
      </w:r>
      <w:r w:rsidRPr="00936AB6">
        <w:rPr>
          <w:color w:val="000000"/>
        </w:rPr>
        <w:tab/>
        <w:t>3  szt.  klimatyzatorów do sal dydaktycznych ;</w:t>
      </w:r>
    </w:p>
    <w:p w:rsidR="00177F9F" w:rsidRPr="00936AB6" w:rsidRDefault="00177F9F" w:rsidP="00177F9F">
      <w:pPr>
        <w:ind w:right="-28"/>
        <w:rPr>
          <w:color w:val="000000" w:themeColor="text1"/>
        </w:rPr>
      </w:pPr>
      <w:r w:rsidRPr="00936AB6">
        <w:rPr>
          <w:color w:val="000000"/>
        </w:rPr>
        <w:t>b/</w:t>
      </w:r>
      <w:r w:rsidRPr="00936AB6">
        <w:rPr>
          <w:color w:val="00B050"/>
        </w:rPr>
        <w:tab/>
      </w:r>
      <w:r w:rsidRPr="00D4096B">
        <w:t>1</w:t>
      </w:r>
      <w:r>
        <w:rPr>
          <w:color w:val="00B050"/>
        </w:rPr>
        <w:t xml:space="preserve"> </w:t>
      </w:r>
      <w:r>
        <w:rPr>
          <w:color w:val="000000" w:themeColor="text1"/>
        </w:rPr>
        <w:t>komplet</w:t>
      </w:r>
      <w:r w:rsidRPr="00936AB6">
        <w:rPr>
          <w:color w:val="000000" w:themeColor="text1"/>
        </w:rPr>
        <w:t xml:space="preserve"> wentylatorów do sal dydaktycznych i pozostałych pomieszczeń.</w:t>
      </w:r>
    </w:p>
    <w:p w:rsidR="00177F9F" w:rsidRPr="00936AB6" w:rsidRDefault="00177F9F" w:rsidP="00177F9F">
      <w:pPr>
        <w:ind w:left="360"/>
        <w:rPr>
          <w:color w:val="000000" w:themeColor="text1"/>
        </w:rPr>
      </w:pPr>
    </w:p>
    <w:p w:rsidR="00177F9F" w:rsidRPr="00936AB6" w:rsidRDefault="00177F9F" w:rsidP="00177F9F">
      <w:pPr>
        <w:pStyle w:val="Akapitzlist"/>
        <w:rPr>
          <w:rFonts w:ascii="Times New Roman" w:hAnsi="Times New Roman"/>
          <w:b/>
          <w:color w:val="000000" w:themeColor="text1"/>
        </w:rPr>
      </w:pPr>
      <w:r w:rsidRPr="00936AB6">
        <w:rPr>
          <w:rFonts w:ascii="Times New Roman" w:hAnsi="Times New Roman"/>
          <w:b/>
          <w:color w:val="000000" w:themeColor="text1"/>
        </w:rPr>
        <w:t>Wykonanie instalacji klimatyzacyjnej:</w:t>
      </w:r>
    </w:p>
    <w:p w:rsidR="00177F9F" w:rsidRPr="00936AB6" w:rsidRDefault="00177F9F" w:rsidP="00177F9F">
      <w:pPr>
        <w:ind w:left="360"/>
        <w:rPr>
          <w:color w:val="000000" w:themeColor="text1"/>
        </w:rPr>
      </w:pPr>
      <w:r w:rsidRPr="00936AB6">
        <w:rPr>
          <w:color w:val="000000" w:themeColor="text1"/>
        </w:rPr>
        <w:t>Urządzenia klimatyzacyjne o mocy nominalnej wydajności chłodniczej:</w:t>
      </w:r>
    </w:p>
    <w:p w:rsidR="00177F9F" w:rsidRPr="00936AB6" w:rsidRDefault="00177F9F" w:rsidP="00177F9F">
      <w:pPr>
        <w:pStyle w:val="Akapitzlist"/>
        <w:numPr>
          <w:ilvl w:val="0"/>
          <w:numId w:val="11"/>
        </w:numPr>
        <w:rPr>
          <w:rFonts w:ascii="Times New Roman" w:hAnsi="Times New Roman"/>
          <w:color w:val="000000" w:themeColor="text1"/>
        </w:rPr>
      </w:pPr>
      <w:r w:rsidRPr="00936AB6">
        <w:rPr>
          <w:rFonts w:ascii="Times New Roman" w:hAnsi="Times New Roman"/>
          <w:color w:val="000000" w:themeColor="text1"/>
        </w:rPr>
        <w:t>kW – 2 kpl i 6,6 kW – 1 kp</w:t>
      </w:r>
    </w:p>
    <w:p w:rsidR="00177F9F" w:rsidRPr="00936AB6" w:rsidRDefault="00177F9F" w:rsidP="00177F9F">
      <w:pPr>
        <w:pStyle w:val="Akapitzlist"/>
        <w:ind w:left="780"/>
        <w:rPr>
          <w:rFonts w:ascii="Times New Roman" w:hAnsi="Times New Roman"/>
          <w:color w:val="000000" w:themeColor="text1"/>
        </w:rPr>
      </w:pPr>
      <w:r w:rsidRPr="00936AB6">
        <w:rPr>
          <w:rFonts w:ascii="Times New Roman" w:hAnsi="Times New Roman"/>
          <w:color w:val="000000" w:themeColor="text1"/>
        </w:rPr>
        <w:t>Aktywna kontrola zużycia energii, wyświetlacz zużycia energii, 2-stronny nawiew, mocne chłodzenie, skuteczne ogrzewanie, filtr podwójna ochrona, automatyczne oczyszczania, komfortowy nawiew powietrza, niski poziom hałasu, cicha praca  agregatu wraz z montażem jednostek zewnętrznych, wewnętrznych, podłączeniem zasilania, poprowadzeniem i podłączeniem rur freonowych w korytach plastikowych, odprowadzeniem skroplin na zewnątrz oraz uruchomieniem.</w:t>
      </w:r>
    </w:p>
    <w:p w:rsidR="00177F9F" w:rsidRPr="00936AB6" w:rsidRDefault="00177F9F" w:rsidP="00177F9F">
      <w:pPr>
        <w:pStyle w:val="Akapitzlist"/>
        <w:autoSpaceDE w:val="0"/>
        <w:autoSpaceDN w:val="0"/>
        <w:adjustRightInd w:val="0"/>
        <w:spacing w:after="0" w:line="240" w:lineRule="auto"/>
        <w:rPr>
          <w:rFonts w:ascii="Times New Roman" w:hAnsi="Times New Roman"/>
          <w:b/>
          <w:color w:val="000000" w:themeColor="text1"/>
        </w:rPr>
      </w:pPr>
    </w:p>
    <w:p w:rsidR="00177F9F" w:rsidRPr="00B604BE" w:rsidRDefault="00177F9F" w:rsidP="00177F9F">
      <w:pPr>
        <w:ind w:right="-28" w:firstLine="709"/>
      </w:pPr>
      <w:r w:rsidRPr="00B604BE">
        <w:t>1 komplet wentylatorów do sal dydaktycznych i pozostałych pomieszczeń obejmuje:</w:t>
      </w:r>
    </w:p>
    <w:p w:rsidR="00177F9F" w:rsidRPr="00936AB6" w:rsidRDefault="00177F9F" w:rsidP="00177F9F">
      <w:pPr>
        <w:pStyle w:val="Akapitzlist"/>
        <w:autoSpaceDE w:val="0"/>
        <w:autoSpaceDN w:val="0"/>
        <w:adjustRightInd w:val="0"/>
        <w:spacing w:after="0" w:line="240" w:lineRule="auto"/>
        <w:rPr>
          <w:rFonts w:ascii="Times New Roman" w:hAnsi="Times New Roman"/>
          <w:b/>
          <w:color w:val="000000" w:themeColor="text1"/>
        </w:rPr>
      </w:pPr>
      <w:r w:rsidRPr="00936AB6">
        <w:rPr>
          <w:rFonts w:ascii="Times New Roman" w:hAnsi="Times New Roman"/>
          <w:b/>
          <w:color w:val="000000" w:themeColor="text1"/>
        </w:rPr>
        <w:t>Wykonanie wentylacji mechanicznej:</w:t>
      </w:r>
      <w:r w:rsidRPr="00936AB6">
        <w:rPr>
          <w:rFonts w:ascii="Times New Roman" w:hAnsi="Times New Roman"/>
          <w:color w:val="000000" w:themeColor="text1"/>
        </w:rPr>
        <w:t xml:space="preserve">  w czterech salach, zmywalni, </w:t>
      </w:r>
      <w:r>
        <w:rPr>
          <w:rFonts w:ascii="Times New Roman" w:hAnsi="Times New Roman"/>
          <w:color w:val="000000" w:themeColor="text1"/>
        </w:rPr>
        <w:t>pokój socjalny</w:t>
      </w:r>
      <w:r w:rsidRPr="00936AB6">
        <w:rPr>
          <w:rFonts w:ascii="Times New Roman" w:hAnsi="Times New Roman"/>
          <w:color w:val="000000" w:themeColor="text1"/>
        </w:rPr>
        <w:t>, szatni, pomieszczeniu por</w:t>
      </w:r>
      <w:r>
        <w:rPr>
          <w:rFonts w:ascii="Times New Roman" w:hAnsi="Times New Roman"/>
          <w:color w:val="000000" w:themeColor="text1"/>
        </w:rPr>
        <w:t>ządkowym, rozdzielni posiłków,  łazienkach</w:t>
      </w:r>
      <w:r w:rsidRPr="00936AB6">
        <w:rPr>
          <w:rFonts w:ascii="Times New Roman" w:hAnsi="Times New Roman"/>
          <w:color w:val="000000" w:themeColor="text1"/>
        </w:rPr>
        <w:t xml:space="preserve"> z WC. </w:t>
      </w:r>
      <w:r w:rsidRPr="00936AB6">
        <w:rPr>
          <w:rFonts w:ascii="Times New Roman" w:hAnsi="Times New Roman"/>
          <w:b/>
          <w:color w:val="000000" w:themeColor="text1"/>
        </w:rPr>
        <w:t>1 komplet, w którego skład wchodzą</w:t>
      </w:r>
      <w:r w:rsidRPr="00936AB6">
        <w:rPr>
          <w:rFonts w:ascii="Times New Roman" w:hAnsi="Times New Roman"/>
          <w:color w:val="000000" w:themeColor="text1"/>
        </w:rPr>
        <w:t xml:space="preserve">: </w:t>
      </w:r>
      <w:r>
        <w:rPr>
          <w:rFonts w:ascii="Times New Roman" w:hAnsi="Times New Roman"/>
          <w:color w:val="000000" w:themeColor="text1"/>
          <w:shd w:val="clear" w:color="auto" w:fill="FFFFFF"/>
        </w:rPr>
        <w:t xml:space="preserve">wentylatory kanałowe </w:t>
      </w:r>
      <w:r w:rsidRPr="00936AB6">
        <w:rPr>
          <w:rFonts w:ascii="Times New Roman" w:hAnsi="Times New Roman"/>
          <w:color w:val="000000" w:themeColor="text1"/>
          <w:shd w:val="clear" w:color="auto" w:fill="FFFFFF"/>
        </w:rPr>
        <w:t>, kratki wywiewne ze s</w:t>
      </w:r>
      <w:r>
        <w:rPr>
          <w:rFonts w:ascii="Times New Roman" w:hAnsi="Times New Roman"/>
          <w:color w:val="000000" w:themeColor="text1"/>
          <w:shd w:val="clear" w:color="auto" w:fill="FFFFFF"/>
        </w:rPr>
        <w:t xml:space="preserve">tałym przepływem powietrza , wentylatory osiowe </w:t>
      </w:r>
      <w:r w:rsidRPr="00936AB6">
        <w:rPr>
          <w:rFonts w:ascii="Times New Roman" w:hAnsi="Times New Roman"/>
          <w:color w:val="000000" w:themeColor="text1"/>
          <w:shd w:val="clear" w:color="auto" w:fill="FFFFFF"/>
        </w:rPr>
        <w:t xml:space="preserve">, tłumiki </w:t>
      </w:r>
      <w:r>
        <w:rPr>
          <w:rFonts w:ascii="Times New Roman" w:hAnsi="Times New Roman"/>
          <w:color w:val="000000" w:themeColor="text1"/>
          <w:shd w:val="clear" w:color="auto" w:fill="FFFFFF"/>
        </w:rPr>
        <w:t xml:space="preserve">półelastyczne </w:t>
      </w:r>
    </w:p>
    <w:p w:rsidR="00B610C8" w:rsidRDefault="00B610C8" w:rsidP="00B610C8">
      <w:pPr>
        <w:ind w:right="-28"/>
        <w:rPr>
          <w:color w:val="000000"/>
        </w:rPr>
      </w:pPr>
    </w:p>
    <w:p w:rsidR="00FF6335" w:rsidRDefault="00FF6335" w:rsidP="00053DD2">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Elementy higrosterowane </w:t>
      </w:r>
      <w:r w:rsidR="00C21DF6">
        <w:rPr>
          <w:rFonts w:ascii="Times-Roman" w:hAnsi="Times-Roman" w:cs="Times-Roman"/>
          <w:sz w:val="24"/>
          <w:szCs w:val="24"/>
        </w:rPr>
        <w:t>daj</w:t>
      </w:r>
      <w:r w:rsidR="00C21DF6">
        <w:rPr>
          <w:rFonts w:ascii="TTE16B8358t00" w:hAnsi="TTE16B8358t00" w:cs="TTE16B8358t00"/>
          <w:sz w:val="24"/>
          <w:szCs w:val="24"/>
        </w:rPr>
        <w:t>ą</w:t>
      </w:r>
      <w:r>
        <w:rPr>
          <w:rFonts w:ascii="TTE16B8358t00" w:hAnsi="TTE16B8358t00" w:cs="TTE16B8358t00"/>
          <w:sz w:val="24"/>
          <w:szCs w:val="24"/>
        </w:rPr>
        <w:t xml:space="preserve"> </w:t>
      </w:r>
      <w:r w:rsidR="00053DD2">
        <w:rPr>
          <w:rFonts w:ascii="Times-Roman" w:hAnsi="Times-Roman" w:cs="Times-Roman"/>
          <w:sz w:val="24"/>
          <w:szCs w:val="24"/>
        </w:rPr>
        <w:t>mo</w:t>
      </w:r>
      <w:r w:rsidR="00053DD2">
        <w:rPr>
          <w:rFonts w:ascii="TTE16B8358t00" w:hAnsi="TTE16B8358t00" w:cs="TTE16B8358t00"/>
          <w:sz w:val="24"/>
          <w:szCs w:val="24"/>
        </w:rPr>
        <w:t>ż</w:t>
      </w:r>
      <w:r w:rsidR="00053DD2">
        <w:rPr>
          <w:rFonts w:ascii="Times-Roman" w:hAnsi="Times-Roman" w:cs="Times-Roman"/>
          <w:sz w:val="24"/>
          <w:szCs w:val="24"/>
        </w:rPr>
        <w:t>liwo</w:t>
      </w:r>
      <w:r w:rsidR="00053DD2">
        <w:rPr>
          <w:rFonts w:ascii="TTE16B8358t00" w:hAnsi="TTE16B8358t00" w:cs="TTE16B8358t00"/>
          <w:sz w:val="24"/>
          <w:szCs w:val="24"/>
        </w:rPr>
        <w:t>ść</w:t>
      </w:r>
      <w:r>
        <w:rPr>
          <w:rFonts w:ascii="TTE16B8358t00" w:hAnsi="TTE16B8358t00" w:cs="TTE16B8358t00"/>
          <w:sz w:val="24"/>
          <w:szCs w:val="24"/>
        </w:rPr>
        <w:t xml:space="preserve"> </w:t>
      </w:r>
      <w:r>
        <w:rPr>
          <w:rFonts w:ascii="Times-Roman" w:hAnsi="Times-Roman" w:cs="Times-Roman"/>
          <w:sz w:val="24"/>
          <w:szCs w:val="24"/>
        </w:rPr>
        <w:t>automatycznego dostosowania przepływu</w:t>
      </w:r>
    </w:p>
    <w:p w:rsidR="00FF6335" w:rsidRDefault="00FF6335" w:rsidP="00053DD2">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powietrza do </w:t>
      </w:r>
      <w:r w:rsidR="00C21DF6">
        <w:rPr>
          <w:rFonts w:ascii="Times-Roman" w:hAnsi="Times-Roman" w:cs="Times-Roman"/>
          <w:sz w:val="24"/>
          <w:szCs w:val="24"/>
        </w:rPr>
        <w:t>panuj</w:t>
      </w:r>
      <w:r w:rsidR="00C21DF6">
        <w:rPr>
          <w:rFonts w:ascii="TTE16B8358t00" w:hAnsi="TTE16B8358t00" w:cs="TTE16B8358t00"/>
          <w:sz w:val="24"/>
          <w:szCs w:val="24"/>
        </w:rPr>
        <w:t>ą</w:t>
      </w:r>
      <w:r w:rsidR="00C21DF6">
        <w:rPr>
          <w:rFonts w:ascii="Times-Roman" w:hAnsi="Times-Roman" w:cs="Times-Roman"/>
          <w:sz w:val="24"/>
          <w:szCs w:val="24"/>
        </w:rPr>
        <w:t>cej</w:t>
      </w:r>
      <w:r>
        <w:rPr>
          <w:rFonts w:ascii="Times-Roman" w:hAnsi="Times-Roman" w:cs="Times-Roman"/>
          <w:sz w:val="24"/>
          <w:szCs w:val="24"/>
        </w:rPr>
        <w:t xml:space="preserve"> </w:t>
      </w:r>
      <w:r w:rsidR="00C21DF6">
        <w:rPr>
          <w:rFonts w:ascii="Times-Roman" w:hAnsi="Times-Roman" w:cs="Times-Roman"/>
          <w:sz w:val="24"/>
          <w:szCs w:val="24"/>
        </w:rPr>
        <w:t>wilgotno</w:t>
      </w:r>
      <w:r w:rsidR="00C21DF6">
        <w:rPr>
          <w:rFonts w:ascii="TTE16B8358t00" w:hAnsi="TTE16B8358t00" w:cs="TTE16B8358t00"/>
          <w:sz w:val="24"/>
          <w:szCs w:val="24"/>
        </w:rPr>
        <w:t>ś</w:t>
      </w:r>
      <w:r w:rsidR="00C21DF6">
        <w:rPr>
          <w:rFonts w:ascii="Times-Roman" w:hAnsi="Times-Roman" w:cs="Times-Roman"/>
          <w:sz w:val="24"/>
          <w:szCs w:val="24"/>
        </w:rPr>
        <w:t>ci</w:t>
      </w:r>
      <w:r>
        <w:rPr>
          <w:rFonts w:ascii="Times-Roman" w:hAnsi="Times-Roman" w:cs="Times-Roman"/>
          <w:sz w:val="24"/>
          <w:szCs w:val="24"/>
        </w:rPr>
        <w:t xml:space="preserve"> w danym pomieszczeniu. Doprowadzenie powietrza</w:t>
      </w:r>
    </w:p>
    <w:p w:rsidR="00FF6335" w:rsidRDefault="00FF6335" w:rsidP="00053DD2">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 powietrze </w:t>
      </w:r>
      <w:r w:rsidR="00C21DF6">
        <w:rPr>
          <w:rFonts w:ascii="Times-Roman" w:hAnsi="Times-Roman" w:cs="Times-Roman"/>
          <w:sz w:val="24"/>
          <w:szCs w:val="24"/>
        </w:rPr>
        <w:t>zewn</w:t>
      </w:r>
      <w:r w:rsidR="00C21DF6">
        <w:rPr>
          <w:rFonts w:ascii="TTE16B8358t00" w:hAnsi="TTE16B8358t00" w:cs="TTE16B8358t00"/>
          <w:sz w:val="24"/>
          <w:szCs w:val="24"/>
        </w:rPr>
        <w:t>ę</w:t>
      </w:r>
      <w:r w:rsidR="00C21DF6">
        <w:rPr>
          <w:rFonts w:ascii="Times-Roman" w:hAnsi="Times-Roman" w:cs="Times-Roman"/>
          <w:sz w:val="24"/>
          <w:szCs w:val="24"/>
        </w:rPr>
        <w:t>trzne</w:t>
      </w:r>
      <w:r>
        <w:rPr>
          <w:rFonts w:ascii="Times-Roman" w:hAnsi="Times-Roman" w:cs="Times-Roman"/>
          <w:sz w:val="24"/>
          <w:szCs w:val="24"/>
        </w:rPr>
        <w:t xml:space="preserve"> </w:t>
      </w:r>
      <w:r w:rsidR="00C21DF6">
        <w:rPr>
          <w:rFonts w:ascii="Times-Roman" w:hAnsi="Times-Roman" w:cs="Times-Roman"/>
          <w:sz w:val="24"/>
          <w:szCs w:val="24"/>
        </w:rPr>
        <w:t>b</w:t>
      </w:r>
      <w:r w:rsidR="00C21DF6">
        <w:rPr>
          <w:rFonts w:ascii="TTE16B8358t00" w:hAnsi="TTE16B8358t00" w:cs="TTE16B8358t00"/>
          <w:sz w:val="24"/>
          <w:szCs w:val="24"/>
        </w:rPr>
        <w:t>ę</w:t>
      </w:r>
      <w:r w:rsidR="00C21DF6">
        <w:rPr>
          <w:rFonts w:ascii="Times-Roman" w:hAnsi="Times-Roman" w:cs="Times-Roman"/>
          <w:sz w:val="24"/>
          <w:szCs w:val="24"/>
        </w:rPr>
        <w:t>dzie</w:t>
      </w:r>
      <w:r>
        <w:rPr>
          <w:rFonts w:ascii="Times-Roman" w:hAnsi="Times-Roman" w:cs="Times-Roman"/>
          <w:sz w:val="24"/>
          <w:szCs w:val="24"/>
        </w:rPr>
        <w:t xml:space="preserve"> dostarczane za </w:t>
      </w:r>
      <w:r w:rsidR="00C21DF6">
        <w:rPr>
          <w:rFonts w:ascii="Times-Roman" w:hAnsi="Times-Roman" w:cs="Times-Roman"/>
          <w:sz w:val="24"/>
          <w:szCs w:val="24"/>
        </w:rPr>
        <w:t>pomoc</w:t>
      </w:r>
      <w:r w:rsidR="00C21DF6">
        <w:rPr>
          <w:rFonts w:ascii="TTE16B8358t00" w:hAnsi="TTE16B8358t00" w:cs="TTE16B8358t00"/>
          <w:sz w:val="24"/>
          <w:szCs w:val="24"/>
        </w:rPr>
        <w:t>ą</w:t>
      </w:r>
      <w:r>
        <w:rPr>
          <w:rFonts w:ascii="TTE16B8358t00" w:hAnsi="TTE16B8358t00" w:cs="TTE16B8358t00"/>
          <w:sz w:val="24"/>
          <w:szCs w:val="24"/>
        </w:rPr>
        <w:t xml:space="preserve"> </w:t>
      </w:r>
      <w:r>
        <w:rPr>
          <w:rFonts w:ascii="Times-Roman" w:hAnsi="Times-Roman" w:cs="Times-Roman"/>
          <w:sz w:val="24"/>
          <w:szCs w:val="24"/>
        </w:rPr>
        <w:t>nawiewników okiennych</w:t>
      </w:r>
    </w:p>
    <w:p w:rsidR="00FF6335" w:rsidRDefault="00FF6335" w:rsidP="00053DD2">
      <w:pPr>
        <w:autoSpaceDE w:val="0"/>
        <w:autoSpaceDN w:val="0"/>
        <w:adjustRightInd w:val="0"/>
        <w:spacing w:after="0" w:line="240" w:lineRule="auto"/>
        <w:jc w:val="both"/>
        <w:rPr>
          <w:rFonts w:ascii="Courier" w:hAnsi="Courier" w:cs="Courier"/>
          <w:sz w:val="24"/>
          <w:szCs w:val="24"/>
        </w:rPr>
      </w:pPr>
      <w:r>
        <w:rPr>
          <w:rFonts w:ascii="Times-Roman" w:hAnsi="Times-Roman" w:cs="Times-Roman"/>
          <w:sz w:val="24"/>
          <w:szCs w:val="24"/>
        </w:rPr>
        <w:t xml:space="preserve">zamontowanych w  oknach. </w:t>
      </w:r>
    </w:p>
    <w:p w:rsidR="00FF6335" w:rsidRPr="00474598" w:rsidRDefault="00FF6335" w:rsidP="00053DD2">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lastRenderedPageBreak/>
        <w:t xml:space="preserve">Odprowadzenie powietrza odbywa </w:t>
      </w:r>
      <w:r w:rsidR="00C21DF6">
        <w:rPr>
          <w:rFonts w:ascii="Times-Roman" w:hAnsi="Times-Roman" w:cs="Times-Roman"/>
          <w:sz w:val="24"/>
          <w:szCs w:val="24"/>
        </w:rPr>
        <w:t>si</w:t>
      </w:r>
      <w:r w:rsidR="00C21DF6">
        <w:rPr>
          <w:rFonts w:ascii="TTE16B8358t00" w:hAnsi="TTE16B8358t00" w:cs="TTE16B8358t00"/>
          <w:sz w:val="24"/>
          <w:szCs w:val="24"/>
        </w:rPr>
        <w:t>ę</w:t>
      </w:r>
      <w:r>
        <w:rPr>
          <w:rFonts w:ascii="TTE16B8358t00" w:hAnsi="TTE16B8358t00" w:cs="TTE16B8358t00"/>
          <w:sz w:val="24"/>
          <w:szCs w:val="24"/>
        </w:rPr>
        <w:t xml:space="preserve"> </w:t>
      </w:r>
      <w:r>
        <w:rPr>
          <w:rFonts w:ascii="Times-Roman" w:hAnsi="Times-Roman" w:cs="Times-Roman"/>
          <w:sz w:val="24"/>
          <w:szCs w:val="24"/>
        </w:rPr>
        <w:t xml:space="preserve">za </w:t>
      </w:r>
      <w:r w:rsidR="00C21DF6">
        <w:rPr>
          <w:rFonts w:ascii="Times-Roman" w:hAnsi="Times-Roman" w:cs="Times-Roman"/>
          <w:sz w:val="24"/>
          <w:szCs w:val="24"/>
        </w:rPr>
        <w:t>pomoc</w:t>
      </w:r>
      <w:r w:rsidR="00C21DF6">
        <w:rPr>
          <w:rFonts w:ascii="TTE16B8358t00" w:hAnsi="TTE16B8358t00" w:cs="TTE16B8358t00"/>
          <w:sz w:val="24"/>
          <w:szCs w:val="24"/>
        </w:rPr>
        <w:t>ą</w:t>
      </w:r>
      <w:r>
        <w:rPr>
          <w:rFonts w:ascii="TTE16B8358t00" w:hAnsi="TTE16B8358t00" w:cs="TTE16B8358t00"/>
          <w:sz w:val="24"/>
          <w:szCs w:val="24"/>
        </w:rPr>
        <w:t xml:space="preserve"> </w:t>
      </w:r>
      <w:r>
        <w:rPr>
          <w:rFonts w:ascii="Times-Roman" w:hAnsi="Times-Roman" w:cs="Times-Roman"/>
          <w:sz w:val="24"/>
          <w:szCs w:val="24"/>
        </w:rPr>
        <w:t xml:space="preserve">kratek </w:t>
      </w:r>
      <w:r w:rsidR="00C21DF6">
        <w:rPr>
          <w:rFonts w:ascii="Times-Roman" w:hAnsi="Times-Roman" w:cs="Times-Roman"/>
          <w:sz w:val="24"/>
          <w:szCs w:val="24"/>
        </w:rPr>
        <w:t>wyci</w:t>
      </w:r>
      <w:r w:rsidR="00C21DF6">
        <w:rPr>
          <w:rFonts w:ascii="TTE16B8358t00" w:hAnsi="TTE16B8358t00" w:cs="TTE16B8358t00"/>
          <w:sz w:val="24"/>
          <w:szCs w:val="24"/>
        </w:rPr>
        <w:t>ą</w:t>
      </w:r>
      <w:r w:rsidR="00C21DF6">
        <w:rPr>
          <w:rFonts w:ascii="Times-Roman" w:hAnsi="Times-Roman" w:cs="Times-Roman"/>
          <w:sz w:val="24"/>
          <w:szCs w:val="24"/>
        </w:rPr>
        <w:t>gowych</w:t>
      </w:r>
      <w:r>
        <w:rPr>
          <w:rFonts w:ascii="Times-Bold" w:hAnsi="Times-Bold" w:cs="Times-Bold"/>
          <w:b/>
          <w:bCs/>
          <w:sz w:val="24"/>
          <w:szCs w:val="24"/>
        </w:rPr>
        <w:t xml:space="preserve"> </w:t>
      </w:r>
      <w:r>
        <w:rPr>
          <w:rFonts w:ascii="Times-Roman" w:hAnsi="Times-Roman" w:cs="Times-Roman"/>
          <w:sz w:val="24"/>
          <w:szCs w:val="24"/>
        </w:rPr>
        <w:t xml:space="preserve">o </w:t>
      </w:r>
      <w:r w:rsidR="001E71AD">
        <w:rPr>
          <w:rFonts w:ascii="Times-Roman" w:hAnsi="Times-Roman" w:cs="Times-Roman"/>
          <w:sz w:val="24"/>
          <w:szCs w:val="24"/>
        </w:rPr>
        <w:t xml:space="preserve">wydajność </w:t>
      </w:r>
      <w:r w:rsidR="00C21DF6">
        <w:rPr>
          <w:rFonts w:ascii="Times-Roman" w:hAnsi="Times-Roman" w:cs="Times-Roman"/>
          <w:sz w:val="24"/>
          <w:szCs w:val="24"/>
        </w:rPr>
        <w:t>podł</w:t>
      </w:r>
      <w:r w:rsidR="00C21DF6">
        <w:rPr>
          <w:rFonts w:ascii="TTE16B8358t00" w:hAnsi="TTE16B8358t00" w:cs="TTE16B8358t00"/>
          <w:sz w:val="24"/>
          <w:szCs w:val="24"/>
        </w:rPr>
        <w:t>ą</w:t>
      </w:r>
      <w:r w:rsidR="00C21DF6">
        <w:rPr>
          <w:rFonts w:ascii="Times-Roman" w:hAnsi="Times-Roman" w:cs="Times-Roman"/>
          <w:sz w:val="24"/>
          <w:szCs w:val="24"/>
        </w:rPr>
        <w:t>czonych</w:t>
      </w:r>
      <w:r>
        <w:rPr>
          <w:rFonts w:ascii="Times-Roman" w:hAnsi="Times-Roman" w:cs="Times-Roman"/>
          <w:sz w:val="24"/>
          <w:szCs w:val="24"/>
        </w:rPr>
        <w:t xml:space="preserve"> do kanał</w:t>
      </w:r>
      <w:r w:rsidR="001E71AD">
        <w:rPr>
          <w:rFonts w:ascii="Times-Roman" w:hAnsi="Times-Roman" w:cs="Times-Roman"/>
          <w:sz w:val="24"/>
          <w:szCs w:val="24"/>
        </w:rPr>
        <w:t xml:space="preserve">ów </w:t>
      </w:r>
      <w:r w:rsidR="00474598">
        <w:rPr>
          <w:rFonts w:ascii="Times-Roman" w:hAnsi="Times-Roman" w:cs="Times-Roman"/>
          <w:sz w:val="24"/>
          <w:szCs w:val="24"/>
        </w:rPr>
        <w:t>wentylacji mechanicznej.</w:t>
      </w:r>
      <w:r>
        <w:rPr>
          <w:rFonts w:ascii="Times-Roman" w:hAnsi="Times-Roman" w:cs="Times-Roman"/>
          <w:sz w:val="24"/>
          <w:szCs w:val="24"/>
        </w:rPr>
        <w:t xml:space="preserve"> Wyrzuty z wentylatorów s</w:t>
      </w:r>
      <w:r>
        <w:rPr>
          <w:rFonts w:ascii="TTE16B8358t00" w:hAnsi="TTE16B8358t00" w:cs="TTE16B8358t00"/>
          <w:sz w:val="24"/>
          <w:szCs w:val="24"/>
        </w:rPr>
        <w:t>a</w:t>
      </w:r>
    </w:p>
    <w:p w:rsidR="00FF6335" w:rsidRDefault="00FF6335" w:rsidP="00053DD2">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wyprowadzone ponad dach budynku i </w:t>
      </w:r>
      <w:r w:rsidR="00C21DF6">
        <w:rPr>
          <w:rFonts w:ascii="Times-Roman" w:hAnsi="Times-Roman" w:cs="Times-Roman"/>
          <w:sz w:val="24"/>
          <w:szCs w:val="24"/>
        </w:rPr>
        <w:t>s</w:t>
      </w:r>
      <w:r w:rsidR="00C21DF6">
        <w:rPr>
          <w:rFonts w:ascii="TTE16B8358t00" w:hAnsi="TTE16B8358t00" w:cs="TTE16B8358t00"/>
          <w:sz w:val="24"/>
          <w:szCs w:val="24"/>
        </w:rPr>
        <w:t>ą</w:t>
      </w:r>
      <w:r>
        <w:rPr>
          <w:rFonts w:ascii="TTE16B8358t00" w:hAnsi="TTE16B8358t00" w:cs="TTE16B8358t00"/>
          <w:sz w:val="24"/>
          <w:szCs w:val="24"/>
        </w:rPr>
        <w:t xml:space="preserve"> </w:t>
      </w:r>
      <w:r w:rsidR="00C21DF6">
        <w:rPr>
          <w:rFonts w:ascii="Times-Roman" w:hAnsi="Times-Roman" w:cs="Times-Roman"/>
          <w:sz w:val="24"/>
          <w:szCs w:val="24"/>
        </w:rPr>
        <w:t>zako</w:t>
      </w:r>
      <w:r w:rsidR="00C21DF6">
        <w:rPr>
          <w:rFonts w:ascii="TTE16B8358t00" w:hAnsi="TTE16B8358t00" w:cs="TTE16B8358t00"/>
          <w:sz w:val="24"/>
          <w:szCs w:val="24"/>
        </w:rPr>
        <w:t>ń</w:t>
      </w:r>
      <w:r w:rsidR="00C21DF6">
        <w:rPr>
          <w:rFonts w:ascii="Times-Roman" w:hAnsi="Times-Roman" w:cs="Times-Roman"/>
          <w:sz w:val="24"/>
          <w:szCs w:val="24"/>
        </w:rPr>
        <w:t>czone</w:t>
      </w:r>
      <w:r>
        <w:rPr>
          <w:rFonts w:ascii="Times-Roman" w:hAnsi="Times-Roman" w:cs="Times-Roman"/>
          <w:sz w:val="24"/>
          <w:szCs w:val="24"/>
        </w:rPr>
        <w:t xml:space="preserve"> wywietrzaniem dachowym</w:t>
      </w:r>
    </w:p>
    <w:p w:rsidR="00FF6335" w:rsidRDefault="00FF6335" w:rsidP="00053DD2">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odpowiedniej </w:t>
      </w:r>
      <w:r w:rsidR="00C21DF6">
        <w:rPr>
          <w:rFonts w:ascii="TTE16B8358t00" w:hAnsi="TTE16B8358t00" w:cs="TTE16B8358t00"/>
          <w:sz w:val="24"/>
          <w:szCs w:val="24"/>
        </w:rPr>
        <w:t>ś</w:t>
      </w:r>
      <w:r w:rsidR="00C21DF6">
        <w:rPr>
          <w:rFonts w:ascii="Times-Roman" w:hAnsi="Times-Roman" w:cs="Times-Roman"/>
          <w:sz w:val="24"/>
          <w:szCs w:val="24"/>
        </w:rPr>
        <w:t>rednicy</w:t>
      </w:r>
      <w:r>
        <w:rPr>
          <w:rFonts w:ascii="Times-Roman" w:hAnsi="Times-Roman" w:cs="Times-Roman"/>
          <w:sz w:val="24"/>
          <w:szCs w:val="24"/>
        </w:rPr>
        <w:t>.</w:t>
      </w:r>
    </w:p>
    <w:p w:rsidR="00FF6335" w:rsidRDefault="00FF6335" w:rsidP="00053DD2">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W celu przepływu powietrza wentylacyjnego wszystkie drzwi </w:t>
      </w:r>
      <w:r w:rsidR="00C21DF6">
        <w:rPr>
          <w:rFonts w:ascii="Times-Roman" w:hAnsi="Times-Roman" w:cs="Times-Roman"/>
          <w:sz w:val="24"/>
          <w:szCs w:val="24"/>
        </w:rPr>
        <w:t>wewn</w:t>
      </w:r>
      <w:r w:rsidR="00C21DF6">
        <w:rPr>
          <w:rFonts w:ascii="TTE16B8358t00" w:hAnsi="TTE16B8358t00" w:cs="TTE16B8358t00"/>
          <w:sz w:val="24"/>
          <w:szCs w:val="24"/>
        </w:rPr>
        <w:t>ę</w:t>
      </w:r>
      <w:r w:rsidR="00C21DF6">
        <w:rPr>
          <w:rFonts w:ascii="Times-Roman" w:hAnsi="Times-Roman" w:cs="Times-Roman"/>
          <w:sz w:val="24"/>
          <w:szCs w:val="24"/>
        </w:rPr>
        <w:t>trzne</w:t>
      </w:r>
      <w:r>
        <w:rPr>
          <w:rFonts w:ascii="Times-Roman" w:hAnsi="Times-Roman" w:cs="Times-Roman"/>
          <w:sz w:val="24"/>
          <w:szCs w:val="24"/>
        </w:rPr>
        <w:t xml:space="preserve"> w lokalu</w:t>
      </w:r>
    </w:p>
    <w:p w:rsidR="00FF6335" w:rsidRDefault="00FF6335" w:rsidP="00053DD2">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powinny </w:t>
      </w:r>
      <w:r w:rsidR="00C21DF6">
        <w:rPr>
          <w:rFonts w:ascii="Times-Roman" w:hAnsi="Times-Roman" w:cs="Times-Roman"/>
          <w:sz w:val="24"/>
          <w:szCs w:val="24"/>
        </w:rPr>
        <w:t>mie</w:t>
      </w:r>
      <w:r w:rsidR="00C21DF6">
        <w:rPr>
          <w:rFonts w:ascii="TTE16B8358t00" w:hAnsi="TTE16B8358t00" w:cs="TTE16B8358t00"/>
          <w:sz w:val="24"/>
          <w:szCs w:val="24"/>
        </w:rPr>
        <w:t>ć</w:t>
      </w:r>
      <w:r>
        <w:rPr>
          <w:rFonts w:ascii="TTE16B8358t00" w:hAnsi="TTE16B8358t00" w:cs="TTE16B8358t00"/>
          <w:sz w:val="24"/>
          <w:szCs w:val="24"/>
        </w:rPr>
        <w:t xml:space="preserve"> </w:t>
      </w:r>
      <w:r w:rsidR="00C21DF6">
        <w:rPr>
          <w:rFonts w:ascii="Times-Roman" w:hAnsi="Times-Roman" w:cs="Times-Roman"/>
          <w:sz w:val="24"/>
          <w:szCs w:val="24"/>
        </w:rPr>
        <w:t>szczelin</w:t>
      </w:r>
      <w:r w:rsidR="00C21DF6">
        <w:rPr>
          <w:rFonts w:ascii="TTE16B8358t00" w:hAnsi="TTE16B8358t00" w:cs="TTE16B8358t00"/>
          <w:sz w:val="24"/>
          <w:szCs w:val="24"/>
        </w:rPr>
        <w:t>ę</w:t>
      </w:r>
      <w:r>
        <w:rPr>
          <w:rFonts w:ascii="TTE16B8358t00" w:hAnsi="TTE16B8358t00" w:cs="TTE16B8358t00"/>
          <w:sz w:val="24"/>
          <w:szCs w:val="24"/>
        </w:rPr>
        <w:t xml:space="preserve"> </w:t>
      </w:r>
      <w:r>
        <w:rPr>
          <w:rFonts w:ascii="Times-Roman" w:hAnsi="Times-Roman" w:cs="Times-Roman"/>
          <w:sz w:val="24"/>
          <w:szCs w:val="24"/>
        </w:rPr>
        <w:t>doln</w:t>
      </w:r>
      <w:r>
        <w:rPr>
          <w:rFonts w:ascii="TTE16B8358t00" w:hAnsi="TTE16B8358t00" w:cs="TTE16B8358t00"/>
          <w:sz w:val="24"/>
          <w:szCs w:val="24"/>
        </w:rPr>
        <w:t xml:space="preserve">a </w:t>
      </w:r>
      <w:r>
        <w:rPr>
          <w:rFonts w:ascii="Times-Roman" w:hAnsi="Times-Roman" w:cs="Times-Roman"/>
          <w:sz w:val="24"/>
          <w:szCs w:val="24"/>
        </w:rPr>
        <w:t xml:space="preserve">w </w:t>
      </w:r>
      <w:r w:rsidR="00C21DF6">
        <w:rPr>
          <w:rFonts w:ascii="Times-Roman" w:hAnsi="Times-Roman" w:cs="Times-Roman"/>
          <w:sz w:val="24"/>
          <w:szCs w:val="24"/>
        </w:rPr>
        <w:t>wysoko</w:t>
      </w:r>
      <w:r w:rsidR="00C21DF6">
        <w:rPr>
          <w:rFonts w:ascii="TTE16B8358t00" w:hAnsi="TTE16B8358t00" w:cs="TTE16B8358t00"/>
          <w:sz w:val="24"/>
          <w:szCs w:val="24"/>
        </w:rPr>
        <w:t>ś</w:t>
      </w:r>
      <w:r w:rsidR="00C21DF6">
        <w:rPr>
          <w:rFonts w:ascii="Times-Roman" w:hAnsi="Times-Roman" w:cs="Times-Roman"/>
          <w:sz w:val="24"/>
          <w:szCs w:val="24"/>
        </w:rPr>
        <w:t>ci</w:t>
      </w:r>
      <w:r>
        <w:rPr>
          <w:rFonts w:ascii="Times-Roman" w:hAnsi="Times-Roman" w:cs="Times-Roman"/>
          <w:sz w:val="24"/>
          <w:szCs w:val="24"/>
        </w:rPr>
        <w:t xml:space="preserve"> 1,5cm, a drzwi do w.c. i łazienki powinny</w:t>
      </w:r>
    </w:p>
    <w:p w:rsidR="00474598" w:rsidRDefault="00C21DF6" w:rsidP="00053DD2">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by</w:t>
      </w:r>
      <w:r>
        <w:rPr>
          <w:rFonts w:ascii="TTE16B8358t00" w:hAnsi="TTE16B8358t00" w:cs="TTE16B8358t00"/>
          <w:sz w:val="24"/>
          <w:szCs w:val="24"/>
        </w:rPr>
        <w:t>ć</w:t>
      </w:r>
      <w:r w:rsidR="00FF6335">
        <w:rPr>
          <w:rFonts w:ascii="TTE16B8358t00" w:hAnsi="TTE16B8358t00" w:cs="TTE16B8358t00"/>
          <w:sz w:val="24"/>
          <w:szCs w:val="24"/>
        </w:rPr>
        <w:t xml:space="preserve"> </w:t>
      </w:r>
      <w:r w:rsidR="00FF6335">
        <w:rPr>
          <w:rFonts w:ascii="Times-Roman" w:hAnsi="Times-Roman" w:cs="Times-Roman"/>
          <w:sz w:val="24"/>
          <w:szCs w:val="24"/>
        </w:rPr>
        <w:t>dodatkowo zaopatrzone w otwory</w:t>
      </w:r>
      <w:r w:rsidR="00474598">
        <w:rPr>
          <w:rFonts w:ascii="Times-Roman" w:hAnsi="Times-Roman" w:cs="Times-Roman"/>
          <w:sz w:val="24"/>
          <w:szCs w:val="24"/>
        </w:rPr>
        <w:t>.</w:t>
      </w:r>
    </w:p>
    <w:p w:rsidR="00576EBF" w:rsidRDefault="00576EBF" w:rsidP="00474598">
      <w:pPr>
        <w:autoSpaceDE w:val="0"/>
        <w:autoSpaceDN w:val="0"/>
        <w:adjustRightInd w:val="0"/>
        <w:spacing w:after="0" w:line="240" w:lineRule="auto"/>
        <w:rPr>
          <w:rFonts w:ascii="Times-Roman" w:hAnsi="Times-Roman" w:cs="Times-Roman"/>
          <w:sz w:val="24"/>
          <w:szCs w:val="24"/>
        </w:rPr>
      </w:pPr>
    </w:p>
    <w:p w:rsidR="00576EBF" w:rsidRPr="004F0945" w:rsidRDefault="00576EBF" w:rsidP="00576EBF">
      <w:pPr>
        <w:ind w:right="-28"/>
        <w:rPr>
          <w:color w:val="000000" w:themeColor="text1"/>
        </w:rPr>
      </w:pPr>
      <w:r w:rsidRPr="004F0945">
        <w:rPr>
          <w:color w:val="000000" w:themeColor="text1"/>
        </w:rPr>
        <w:t xml:space="preserve">UWAGA: </w:t>
      </w:r>
    </w:p>
    <w:p w:rsidR="00576EBF" w:rsidRPr="004F0945" w:rsidRDefault="00576EBF" w:rsidP="00576EBF">
      <w:pPr>
        <w:ind w:right="-28"/>
        <w:rPr>
          <w:color w:val="000000" w:themeColor="text1"/>
        </w:rPr>
      </w:pPr>
      <w:r w:rsidRPr="004F0945">
        <w:rPr>
          <w:color w:val="000000" w:themeColor="text1"/>
        </w:rPr>
        <w:t xml:space="preserve">Klimatyzatory -  Przedmiar 3  poz. 13, 14, 15  ( razem 3 szt. ) </w:t>
      </w:r>
    </w:p>
    <w:p w:rsidR="00576EBF" w:rsidRPr="004F0945" w:rsidRDefault="00576EBF" w:rsidP="00576EBF">
      <w:pPr>
        <w:ind w:right="-28"/>
        <w:rPr>
          <w:color w:val="000000" w:themeColor="text1"/>
        </w:rPr>
      </w:pPr>
      <w:r w:rsidRPr="004F0945">
        <w:rPr>
          <w:color w:val="000000" w:themeColor="text1"/>
        </w:rPr>
        <w:t>Wentylatory – Przedmiar 1 – poz. 17,18,19 i 20 ( razem: 8 szt. )</w:t>
      </w:r>
    </w:p>
    <w:p w:rsidR="00576EBF" w:rsidRPr="004F0945" w:rsidRDefault="00576EBF" w:rsidP="00576EBF">
      <w:pPr>
        <w:ind w:right="-28"/>
        <w:rPr>
          <w:color w:val="000000" w:themeColor="text1"/>
        </w:rPr>
      </w:pPr>
      <w:r w:rsidRPr="004F0945">
        <w:rPr>
          <w:color w:val="000000" w:themeColor="text1"/>
        </w:rPr>
        <w:tab/>
      </w:r>
      <w:r w:rsidRPr="004F0945">
        <w:rPr>
          <w:color w:val="000000" w:themeColor="text1"/>
        </w:rPr>
        <w:tab/>
        <w:t xml:space="preserve">- Przedmiar 3 poz. 16 – 4 szt. </w:t>
      </w:r>
    </w:p>
    <w:p w:rsidR="00942DE8" w:rsidRDefault="00942DE8" w:rsidP="00474598">
      <w:pPr>
        <w:autoSpaceDE w:val="0"/>
        <w:autoSpaceDN w:val="0"/>
        <w:adjustRightInd w:val="0"/>
        <w:spacing w:after="0" w:line="240" w:lineRule="auto"/>
        <w:rPr>
          <w:rFonts w:ascii="Times-Roman" w:hAnsi="Times-Roman" w:cs="Times-Roman"/>
          <w:sz w:val="24"/>
          <w:szCs w:val="24"/>
        </w:rPr>
      </w:pPr>
    </w:p>
    <w:tbl>
      <w:tblPr>
        <w:tblStyle w:val="Tabela-Siatka"/>
        <w:tblW w:w="0" w:type="auto"/>
        <w:tblInd w:w="108" w:type="dxa"/>
        <w:tblLook w:val="04A0" w:firstRow="1" w:lastRow="0" w:firstColumn="1" w:lastColumn="0" w:noHBand="0" w:noVBand="1"/>
      </w:tblPr>
      <w:tblGrid>
        <w:gridCol w:w="525"/>
        <w:gridCol w:w="1773"/>
        <w:gridCol w:w="6882"/>
      </w:tblGrid>
      <w:tr w:rsidR="00942DE8" w:rsidTr="008B22EB">
        <w:tc>
          <w:tcPr>
            <w:tcW w:w="567" w:type="dxa"/>
          </w:tcPr>
          <w:p w:rsidR="00942DE8" w:rsidRDefault="00942DE8" w:rsidP="008B22EB">
            <w:pPr>
              <w:ind w:right="-28"/>
              <w:jc w:val="center"/>
              <w:rPr>
                <w:color w:val="000000"/>
                <w:sz w:val="22"/>
                <w:szCs w:val="22"/>
              </w:rPr>
            </w:pPr>
            <w:r>
              <w:rPr>
                <w:color w:val="000000"/>
                <w:sz w:val="22"/>
                <w:szCs w:val="22"/>
              </w:rPr>
              <w:t>5</w:t>
            </w:r>
          </w:p>
        </w:tc>
        <w:tc>
          <w:tcPr>
            <w:tcW w:w="1985" w:type="dxa"/>
          </w:tcPr>
          <w:p w:rsidR="00942DE8" w:rsidRPr="005F47F0" w:rsidRDefault="00942DE8" w:rsidP="008B22EB">
            <w:pPr>
              <w:ind w:right="-28"/>
              <w:jc w:val="center"/>
              <w:rPr>
                <w:b/>
                <w:color w:val="000000"/>
              </w:rPr>
            </w:pPr>
            <w:r w:rsidRPr="005F47F0">
              <w:rPr>
                <w:b/>
                <w:color w:val="000000"/>
              </w:rPr>
              <w:t>Część 5</w:t>
            </w:r>
          </w:p>
        </w:tc>
        <w:tc>
          <w:tcPr>
            <w:tcW w:w="7876" w:type="dxa"/>
          </w:tcPr>
          <w:p w:rsidR="00942DE8" w:rsidRDefault="00942DE8" w:rsidP="008B22EB">
            <w:pPr>
              <w:ind w:right="-28"/>
              <w:rPr>
                <w:color w:val="000000"/>
                <w:sz w:val="22"/>
                <w:szCs w:val="22"/>
              </w:rPr>
            </w:pPr>
            <w:r>
              <w:rPr>
                <w:color w:val="000000"/>
                <w:sz w:val="22"/>
                <w:szCs w:val="22"/>
              </w:rPr>
              <w:t>Robota budowlana  - branża sanitarna – zakup i montaż hydrantu wewnętrznego.</w:t>
            </w:r>
          </w:p>
        </w:tc>
      </w:tr>
    </w:tbl>
    <w:p w:rsidR="00942DE8" w:rsidRDefault="00942DE8" w:rsidP="00474598">
      <w:pPr>
        <w:autoSpaceDE w:val="0"/>
        <w:autoSpaceDN w:val="0"/>
        <w:adjustRightInd w:val="0"/>
        <w:spacing w:after="0" w:line="240" w:lineRule="auto"/>
        <w:rPr>
          <w:rFonts w:ascii="Times-Roman" w:hAnsi="Times-Roman" w:cs="Times-Roman"/>
          <w:sz w:val="24"/>
          <w:szCs w:val="24"/>
        </w:rPr>
      </w:pPr>
    </w:p>
    <w:p w:rsidR="004F0945" w:rsidRDefault="004F0945" w:rsidP="004F0945">
      <w:pPr>
        <w:ind w:right="-28"/>
        <w:rPr>
          <w:color w:val="000000"/>
        </w:rPr>
      </w:pPr>
      <w:r>
        <w:rPr>
          <w:color w:val="000000"/>
        </w:rPr>
        <w:t>Przedmiotem zamówienia   jest adaptacja pomieszczeń – zakup  1 szt. hydrantu wewnętrznego wraz z transportem i montażem.</w:t>
      </w:r>
    </w:p>
    <w:p w:rsidR="004F0945" w:rsidRPr="00B604BE" w:rsidRDefault="004F0945" w:rsidP="004F0945">
      <w:pPr>
        <w:autoSpaceDE w:val="0"/>
        <w:autoSpaceDN w:val="0"/>
        <w:adjustRightInd w:val="0"/>
        <w:spacing w:line="240" w:lineRule="auto"/>
        <w:rPr>
          <w:rFonts w:ascii="Times-Roman" w:hAnsi="Times-Roman" w:cs="Times-Roman"/>
        </w:rPr>
      </w:pPr>
      <w:r w:rsidRPr="00B604BE">
        <w:rPr>
          <w:rFonts w:ascii="Times-Roman" w:hAnsi="Times-Roman" w:cs="Times-Roman"/>
        </w:rPr>
        <w:t>(Zawór hydrantowy montowany na ścianie o średnicy 25mm,szafka hydrantowa naścienna wraz z wyposażeniem ).</w:t>
      </w:r>
    </w:p>
    <w:p w:rsidR="00942DE8" w:rsidRDefault="00942DE8" w:rsidP="00474598">
      <w:pPr>
        <w:autoSpaceDE w:val="0"/>
        <w:autoSpaceDN w:val="0"/>
        <w:adjustRightInd w:val="0"/>
        <w:spacing w:after="0" w:line="240" w:lineRule="auto"/>
        <w:rPr>
          <w:rFonts w:ascii="Times-Roman" w:hAnsi="Times-Roman" w:cs="Times-Roman"/>
          <w:color w:val="FF0000"/>
          <w:sz w:val="24"/>
          <w:szCs w:val="24"/>
        </w:rPr>
      </w:pPr>
    </w:p>
    <w:p w:rsidR="002A2783" w:rsidRPr="004F0945" w:rsidRDefault="002A2783" w:rsidP="002A2783">
      <w:pPr>
        <w:ind w:right="-28"/>
        <w:rPr>
          <w:color w:val="000000" w:themeColor="text1"/>
        </w:rPr>
      </w:pPr>
      <w:r w:rsidRPr="004F0945">
        <w:rPr>
          <w:color w:val="000000" w:themeColor="text1"/>
        </w:rPr>
        <w:t xml:space="preserve">UWAGA: </w:t>
      </w:r>
    </w:p>
    <w:p w:rsidR="002A2783" w:rsidRPr="004F0945" w:rsidRDefault="00C24C1C" w:rsidP="002A2783">
      <w:pPr>
        <w:ind w:right="-28"/>
        <w:rPr>
          <w:color w:val="000000" w:themeColor="text1"/>
        </w:rPr>
      </w:pPr>
      <w:r w:rsidRPr="004F0945">
        <w:rPr>
          <w:color w:val="000000" w:themeColor="text1"/>
        </w:rPr>
        <w:t xml:space="preserve">Przedmiar </w:t>
      </w:r>
      <w:r w:rsidR="002A2783" w:rsidRPr="004F0945">
        <w:rPr>
          <w:color w:val="000000" w:themeColor="text1"/>
        </w:rPr>
        <w:t xml:space="preserve"> 1  poz. 23 – zawór hydrantowy montowany na ścianie o śr. nominalnej 25 mm </w:t>
      </w:r>
    </w:p>
    <w:p w:rsidR="00942DE8" w:rsidRPr="004F0945" w:rsidRDefault="002A2783" w:rsidP="00CD0728">
      <w:pPr>
        <w:ind w:right="-28"/>
        <w:rPr>
          <w:color w:val="000000" w:themeColor="text1"/>
        </w:rPr>
      </w:pPr>
      <w:r w:rsidRPr="004F0945">
        <w:rPr>
          <w:color w:val="000000" w:themeColor="text1"/>
        </w:rPr>
        <w:t xml:space="preserve">poz. 24 – szafki hydrantowe naścienne wraz z wyposażeniem ( 1 kpl )  </w:t>
      </w:r>
    </w:p>
    <w:p w:rsidR="00942DE8" w:rsidRDefault="00942DE8" w:rsidP="00474598">
      <w:pPr>
        <w:autoSpaceDE w:val="0"/>
        <w:autoSpaceDN w:val="0"/>
        <w:adjustRightInd w:val="0"/>
        <w:spacing w:after="0" w:line="240" w:lineRule="auto"/>
        <w:rPr>
          <w:rFonts w:ascii="Times-Roman" w:hAnsi="Times-Roman" w:cs="Times-Roman"/>
          <w:color w:val="FF0000"/>
          <w:sz w:val="24"/>
          <w:szCs w:val="24"/>
        </w:rPr>
      </w:pPr>
    </w:p>
    <w:tbl>
      <w:tblPr>
        <w:tblStyle w:val="Tabela-Siatka"/>
        <w:tblW w:w="0" w:type="auto"/>
        <w:tblInd w:w="108" w:type="dxa"/>
        <w:tblLook w:val="04A0" w:firstRow="1" w:lastRow="0" w:firstColumn="1" w:lastColumn="0" w:noHBand="0" w:noVBand="1"/>
      </w:tblPr>
      <w:tblGrid>
        <w:gridCol w:w="527"/>
        <w:gridCol w:w="1781"/>
        <w:gridCol w:w="6872"/>
      </w:tblGrid>
      <w:tr w:rsidR="00942DE8" w:rsidTr="008B22EB">
        <w:tc>
          <w:tcPr>
            <w:tcW w:w="567" w:type="dxa"/>
          </w:tcPr>
          <w:p w:rsidR="00942DE8" w:rsidRDefault="00942DE8" w:rsidP="008B22EB">
            <w:pPr>
              <w:ind w:right="-28"/>
              <w:jc w:val="center"/>
              <w:rPr>
                <w:color w:val="000000"/>
                <w:sz w:val="22"/>
                <w:szCs w:val="22"/>
              </w:rPr>
            </w:pPr>
            <w:r>
              <w:rPr>
                <w:color w:val="000000"/>
                <w:sz w:val="22"/>
                <w:szCs w:val="22"/>
              </w:rPr>
              <w:t>6</w:t>
            </w:r>
          </w:p>
        </w:tc>
        <w:tc>
          <w:tcPr>
            <w:tcW w:w="1985" w:type="dxa"/>
          </w:tcPr>
          <w:p w:rsidR="00942DE8" w:rsidRPr="005F47F0" w:rsidRDefault="00942DE8" w:rsidP="008B22EB">
            <w:pPr>
              <w:ind w:right="-28"/>
              <w:jc w:val="center"/>
              <w:rPr>
                <w:b/>
                <w:color w:val="000000"/>
              </w:rPr>
            </w:pPr>
            <w:r w:rsidRPr="005F47F0">
              <w:rPr>
                <w:b/>
                <w:color w:val="000000"/>
              </w:rPr>
              <w:t>Część 6</w:t>
            </w:r>
          </w:p>
        </w:tc>
        <w:tc>
          <w:tcPr>
            <w:tcW w:w="7876" w:type="dxa"/>
          </w:tcPr>
          <w:p w:rsidR="00942DE8" w:rsidRDefault="00942DE8" w:rsidP="008B22EB">
            <w:pPr>
              <w:ind w:right="-28"/>
              <w:rPr>
                <w:color w:val="000000"/>
                <w:sz w:val="22"/>
                <w:szCs w:val="22"/>
              </w:rPr>
            </w:pPr>
            <w:r>
              <w:rPr>
                <w:color w:val="000000"/>
                <w:sz w:val="22"/>
                <w:szCs w:val="22"/>
              </w:rPr>
              <w:t>Robota budowlana  - zakup oświetlenia awaryjnego wraz z montażem</w:t>
            </w:r>
          </w:p>
        </w:tc>
      </w:tr>
    </w:tbl>
    <w:p w:rsidR="001948DD" w:rsidRDefault="001948DD" w:rsidP="002E4882">
      <w:pPr>
        <w:ind w:right="-28"/>
        <w:rPr>
          <w:color w:val="2E74B5" w:themeColor="accent1" w:themeShade="BF"/>
        </w:rPr>
      </w:pPr>
    </w:p>
    <w:p w:rsidR="002E4882" w:rsidRPr="00F429D9" w:rsidRDefault="002E4882" w:rsidP="002E4882">
      <w:pPr>
        <w:ind w:right="-28"/>
        <w:rPr>
          <w:color w:val="000000" w:themeColor="text1"/>
        </w:rPr>
      </w:pPr>
      <w:r w:rsidRPr="00F429D9">
        <w:rPr>
          <w:color w:val="000000" w:themeColor="text1"/>
        </w:rPr>
        <w:t>Przedmiotem zamówienia   jest adaptacja pomieszczeń – zakup  10 szt.  oświetlenia awaryjnego  wraz z transportem     i montażem.</w:t>
      </w:r>
    </w:p>
    <w:p w:rsidR="002E4882" w:rsidRPr="00F429D9" w:rsidRDefault="002E4882" w:rsidP="002E4882">
      <w:pPr>
        <w:rPr>
          <w:color w:val="000000" w:themeColor="text1"/>
        </w:rPr>
      </w:pPr>
      <w:r w:rsidRPr="00F429D9">
        <w:rPr>
          <w:b/>
          <w:color w:val="000000" w:themeColor="text1"/>
        </w:rPr>
        <w:t xml:space="preserve">Oprawy oświetlenia awaryjnego – </w:t>
      </w:r>
      <w:r w:rsidRPr="00F429D9">
        <w:rPr>
          <w:color w:val="000000" w:themeColor="text1"/>
        </w:rPr>
        <w:t>10 szt.</w:t>
      </w:r>
    </w:p>
    <w:p w:rsidR="002E4882" w:rsidRPr="00F429D9" w:rsidRDefault="002E4882" w:rsidP="002E4882">
      <w:pPr>
        <w:rPr>
          <w:color w:val="000000" w:themeColor="text1"/>
        </w:rPr>
      </w:pPr>
      <w:r w:rsidRPr="00F429D9">
        <w:rPr>
          <w:color w:val="000000" w:themeColor="text1"/>
        </w:rPr>
        <w:t>Montaż natynkowy. Oprawa wyposażona w moduł, który pozwala zmieniać tryb pracy na awaryjny.</w:t>
      </w:r>
    </w:p>
    <w:p w:rsidR="002E4882" w:rsidRPr="00F429D9" w:rsidRDefault="002E4882" w:rsidP="002E4882">
      <w:pPr>
        <w:ind w:right="-28"/>
        <w:rPr>
          <w:color w:val="000000" w:themeColor="text1"/>
        </w:rPr>
      </w:pPr>
      <w:r w:rsidRPr="00F429D9">
        <w:rPr>
          <w:color w:val="000000" w:themeColor="text1"/>
        </w:rPr>
        <w:t>Lokalizacja oświetlenia awaryjnego obejmuje:</w:t>
      </w:r>
    </w:p>
    <w:p w:rsidR="002E4882" w:rsidRPr="00F429D9" w:rsidRDefault="002E4882" w:rsidP="002E4882">
      <w:pPr>
        <w:ind w:right="-28"/>
        <w:rPr>
          <w:color w:val="000000" w:themeColor="text1"/>
        </w:rPr>
      </w:pPr>
      <w:r w:rsidRPr="00F429D9">
        <w:rPr>
          <w:color w:val="000000" w:themeColor="text1"/>
        </w:rPr>
        <w:t>-</w:t>
      </w:r>
      <w:r w:rsidRPr="00F429D9">
        <w:rPr>
          <w:color w:val="000000" w:themeColor="text1"/>
        </w:rPr>
        <w:tab/>
        <w:t>4 sale dydaktyczne;</w:t>
      </w:r>
    </w:p>
    <w:p w:rsidR="002E4882" w:rsidRPr="00F429D9" w:rsidRDefault="002E4882" w:rsidP="002E4882">
      <w:pPr>
        <w:ind w:right="-28"/>
        <w:rPr>
          <w:color w:val="000000" w:themeColor="text1"/>
        </w:rPr>
      </w:pPr>
      <w:r w:rsidRPr="00F429D9">
        <w:rPr>
          <w:color w:val="000000" w:themeColor="text1"/>
        </w:rPr>
        <w:t>-</w:t>
      </w:r>
      <w:r w:rsidRPr="00F429D9">
        <w:rPr>
          <w:color w:val="000000" w:themeColor="text1"/>
        </w:rPr>
        <w:tab/>
        <w:t>korytarz;</w:t>
      </w:r>
    </w:p>
    <w:p w:rsidR="002E4882" w:rsidRDefault="002E4882" w:rsidP="002E4882">
      <w:pPr>
        <w:ind w:right="-28"/>
        <w:rPr>
          <w:color w:val="2E74B5" w:themeColor="accent1" w:themeShade="BF"/>
        </w:rPr>
      </w:pPr>
      <w:r w:rsidRPr="00F429D9">
        <w:rPr>
          <w:color w:val="000000" w:themeColor="text1"/>
        </w:rPr>
        <w:t>-</w:t>
      </w:r>
      <w:r w:rsidRPr="00F429D9">
        <w:rPr>
          <w:color w:val="000000" w:themeColor="text1"/>
        </w:rPr>
        <w:tab/>
        <w:t>szatnia</w:t>
      </w:r>
      <w:r>
        <w:rPr>
          <w:color w:val="2E74B5" w:themeColor="accent1" w:themeShade="BF"/>
        </w:rPr>
        <w:t>;</w:t>
      </w:r>
    </w:p>
    <w:p w:rsidR="002E4882" w:rsidRPr="00F429D9" w:rsidRDefault="002E4882" w:rsidP="002E4882">
      <w:pPr>
        <w:ind w:right="-28"/>
        <w:rPr>
          <w:color w:val="000000" w:themeColor="text1"/>
        </w:rPr>
      </w:pPr>
      <w:r w:rsidRPr="00F429D9">
        <w:rPr>
          <w:color w:val="000000" w:themeColor="text1"/>
        </w:rPr>
        <w:lastRenderedPageBreak/>
        <w:t xml:space="preserve">- </w:t>
      </w:r>
      <w:r w:rsidRPr="00F429D9">
        <w:rPr>
          <w:color w:val="000000" w:themeColor="text1"/>
        </w:rPr>
        <w:tab/>
        <w:t>rozdzielnia posiłków;</w:t>
      </w:r>
    </w:p>
    <w:p w:rsidR="002E4882" w:rsidRPr="00F429D9" w:rsidRDefault="002E4882" w:rsidP="002E4882">
      <w:pPr>
        <w:ind w:right="-28"/>
        <w:rPr>
          <w:color w:val="000000" w:themeColor="text1"/>
        </w:rPr>
      </w:pPr>
      <w:r w:rsidRPr="00F429D9">
        <w:rPr>
          <w:color w:val="000000" w:themeColor="text1"/>
        </w:rPr>
        <w:t>-</w:t>
      </w:r>
      <w:r w:rsidRPr="00F429D9">
        <w:rPr>
          <w:color w:val="000000" w:themeColor="text1"/>
        </w:rPr>
        <w:tab/>
        <w:t>klatka schodowa .</w:t>
      </w:r>
    </w:p>
    <w:p w:rsidR="002E4882" w:rsidRPr="00F429D9" w:rsidRDefault="002E4882" w:rsidP="002E4882">
      <w:pPr>
        <w:ind w:right="-28"/>
        <w:rPr>
          <w:color w:val="000000" w:themeColor="text1"/>
        </w:rPr>
      </w:pPr>
      <w:r w:rsidRPr="00F429D9">
        <w:rPr>
          <w:color w:val="000000" w:themeColor="text1"/>
        </w:rPr>
        <w:t>Łącznie do zamontowania 10 szt. – zgodnie z projektem .</w:t>
      </w:r>
    </w:p>
    <w:p w:rsidR="002E4882" w:rsidRPr="00F429D9" w:rsidRDefault="002E4882" w:rsidP="002E4882">
      <w:pPr>
        <w:ind w:right="-28"/>
        <w:rPr>
          <w:b/>
          <w:color w:val="000000" w:themeColor="text1"/>
        </w:rPr>
      </w:pPr>
      <w:r w:rsidRPr="00F429D9">
        <w:rPr>
          <w:b/>
          <w:color w:val="000000" w:themeColor="text1"/>
        </w:rPr>
        <w:t>UWAGA:</w:t>
      </w:r>
    </w:p>
    <w:p w:rsidR="002E4882" w:rsidRPr="00F429D9" w:rsidRDefault="002E4882" w:rsidP="002E4882">
      <w:pPr>
        <w:ind w:right="-28"/>
        <w:rPr>
          <w:b/>
          <w:color w:val="000000" w:themeColor="text1"/>
        </w:rPr>
      </w:pPr>
      <w:r w:rsidRPr="00F429D9">
        <w:rPr>
          <w:b/>
          <w:color w:val="000000" w:themeColor="text1"/>
        </w:rPr>
        <w:t xml:space="preserve">Załączony przedmiar 2 – obejmuje szerszy zakres niż obejmuje przedmiot zamówienia dla ww. części. </w:t>
      </w:r>
    </w:p>
    <w:p w:rsidR="002E4882" w:rsidRPr="00F429D9" w:rsidRDefault="002E4882" w:rsidP="002E4882">
      <w:pPr>
        <w:ind w:right="-28"/>
        <w:rPr>
          <w:b/>
          <w:color w:val="000000" w:themeColor="text1"/>
        </w:rPr>
      </w:pPr>
      <w:r w:rsidRPr="00F429D9">
        <w:rPr>
          <w:b/>
          <w:color w:val="000000" w:themeColor="text1"/>
        </w:rPr>
        <w:t xml:space="preserve">Wykonawcę nie obowiązuje pozycja 7 przedmiaru  - 8 kpl.  </w:t>
      </w:r>
    </w:p>
    <w:p w:rsidR="002E4882" w:rsidRPr="00F429D9" w:rsidRDefault="002E4882" w:rsidP="002E4882">
      <w:pPr>
        <w:ind w:right="-28"/>
        <w:rPr>
          <w:b/>
          <w:color w:val="000000" w:themeColor="text1"/>
        </w:rPr>
      </w:pPr>
      <w:r w:rsidRPr="00F429D9">
        <w:rPr>
          <w:b/>
          <w:color w:val="000000" w:themeColor="text1"/>
        </w:rPr>
        <w:t xml:space="preserve">W pozycji 6 przedmiaru 2 – Wykonawca winien przyjąć do wyceny  ilość 10 a nie 11.  </w:t>
      </w:r>
    </w:p>
    <w:p w:rsidR="002E4882" w:rsidRPr="00F429D9" w:rsidRDefault="002E4882" w:rsidP="002E4882">
      <w:pPr>
        <w:ind w:right="-28"/>
        <w:rPr>
          <w:color w:val="000000" w:themeColor="text1"/>
        </w:rPr>
      </w:pPr>
      <w:r w:rsidRPr="00F429D9">
        <w:rPr>
          <w:b/>
          <w:color w:val="000000" w:themeColor="text1"/>
        </w:rPr>
        <w:t>Do ilości 10  - należy wykonać wszystkie prace niezbędne do prawidłowego wykonania przedmiotowej części zamówienia.</w:t>
      </w:r>
    </w:p>
    <w:p w:rsidR="002E4882" w:rsidRDefault="002E4882" w:rsidP="002E4882">
      <w:pPr>
        <w:ind w:right="-28"/>
        <w:rPr>
          <w:color w:val="000000"/>
        </w:rPr>
      </w:pPr>
    </w:p>
    <w:p w:rsidR="00950ABE" w:rsidRPr="00F429D9" w:rsidRDefault="00950ABE" w:rsidP="00950ABE">
      <w:pPr>
        <w:tabs>
          <w:tab w:val="right" w:pos="-29764"/>
          <w:tab w:val="left" w:pos="22664"/>
          <w:tab w:val="center" w:pos="26840"/>
          <w:tab w:val="left" w:pos="26984"/>
          <w:tab w:val="left" w:leader="dot" w:pos="31150"/>
          <w:tab w:val="center" w:pos="31236"/>
          <w:tab w:val="right" w:pos="31376"/>
        </w:tabs>
        <w:snapToGrid w:val="0"/>
        <w:spacing w:line="200" w:lineRule="atLeast"/>
        <w:ind w:left="284"/>
        <w:jc w:val="both"/>
        <w:rPr>
          <w:rStyle w:val="FontStyle47"/>
          <w:color w:val="000000" w:themeColor="text1"/>
          <w:sz w:val="20"/>
          <w:szCs w:val="20"/>
          <w:lang w:eastAsia="ar-SA"/>
        </w:rPr>
      </w:pPr>
      <w:r w:rsidRPr="00F429D9">
        <w:rPr>
          <w:rStyle w:val="FontStyle47"/>
          <w:color w:val="000000" w:themeColor="text1"/>
          <w:sz w:val="20"/>
          <w:szCs w:val="20"/>
          <w:lang w:eastAsia="ar-SA"/>
        </w:rPr>
        <w:t xml:space="preserve">Jeżeli opis przedmiotu zamówienia wskazywałyby w odniesieniu do niektórych materiałów lub urządzeń znaki towarowe, patenty lub pochodzenie – zamawiający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a </w:t>
      </w:r>
      <w:r w:rsidRPr="00F429D9">
        <w:rPr>
          <w:color w:val="000000" w:themeColor="text1"/>
          <w:sz w:val="20"/>
          <w:szCs w:val="20"/>
        </w:rPr>
        <w:t>wskazaniu takiemu towarzyszą wyrazy „lub równoważny”.</w:t>
      </w:r>
    </w:p>
    <w:p w:rsidR="00950ABE" w:rsidRPr="00F429D9" w:rsidRDefault="00950ABE" w:rsidP="00950ABE">
      <w:pPr>
        <w:tabs>
          <w:tab w:val="right" w:pos="-29764"/>
          <w:tab w:val="left" w:pos="22664"/>
          <w:tab w:val="center" w:pos="26840"/>
          <w:tab w:val="left" w:pos="26984"/>
          <w:tab w:val="left" w:leader="dot" w:pos="31150"/>
          <w:tab w:val="center" w:pos="31236"/>
          <w:tab w:val="right" w:pos="31376"/>
        </w:tabs>
        <w:snapToGrid w:val="0"/>
        <w:spacing w:line="200" w:lineRule="atLeast"/>
        <w:ind w:left="284"/>
        <w:jc w:val="both"/>
        <w:rPr>
          <w:rStyle w:val="FontStyle47"/>
          <w:color w:val="000000" w:themeColor="text1"/>
          <w:sz w:val="20"/>
          <w:szCs w:val="20"/>
          <w:lang w:eastAsia="ar-SA"/>
        </w:rPr>
      </w:pPr>
    </w:p>
    <w:p w:rsidR="00950ABE" w:rsidRPr="00F429D9" w:rsidRDefault="00950ABE" w:rsidP="00950ABE">
      <w:pPr>
        <w:tabs>
          <w:tab w:val="right" w:pos="-29764"/>
          <w:tab w:val="left" w:pos="22664"/>
          <w:tab w:val="center" w:pos="26840"/>
          <w:tab w:val="left" w:pos="26984"/>
          <w:tab w:val="left" w:leader="dot" w:pos="31150"/>
          <w:tab w:val="center" w:pos="31236"/>
          <w:tab w:val="right" w:pos="31376"/>
        </w:tabs>
        <w:snapToGrid w:val="0"/>
        <w:spacing w:line="200" w:lineRule="atLeast"/>
        <w:ind w:left="284"/>
        <w:jc w:val="both"/>
        <w:rPr>
          <w:rStyle w:val="FontStyle47"/>
          <w:color w:val="000000" w:themeColor="text1"/>
          <w:sz w:val="20"/>
          <w:szCs w:val="20"/>
          <w:lang w:eastAsia="ar-SA"/>
        </w:rPr>
      </w:pPr>
      <w:r w:rsidRPr="00F429D9">
        <w:rPr>
          <w:rStyle w:val="Pogrubienie"/>
          <w:color w:val="000000" w:themeColor="text1"/>
          <w:sz w:val="20"/>
          <w:szCs w:val="20"/>
          <w:lang w:eastAsia="ar-SA"/>
        </w:rPr>
        <w:t>Zamawiający</w:t>
      </w:r>
      <w:r w:rsidRPr="00F429D9">
        <w:rPr>
          <w:rStyle w:val="FontStyle47"/>
          <w:color w:val="000000" w:themeColor="text1"/>
          <w:sz w:val="20"/>
          <w:szCs w:val="20"/>
          <w:lang w:eastAsia="ar-SA"/>
        </w:rPr>
        <w:t xml:space="preserve">, wskazując oznaczenie konkretnego producenta (dostawcy) lub konkretny produkt przy opisie przedmiotu zamówienia, </w:t>
      </w:r>
      <w:r w:rsidRPr="00F429D9">
        <w:rPr>
          <w:rStyle w:val="Pogrubienie"/>
          <w:color w:val="000000" w:themeColor="text1"/>
          <w:sz w:val="20"/>
          <w:szCs w:val="20"/>
          <w:lang w:eastAsia="ar-SA"/>
        </w:rPr>
        <w:t xml:space="preserve">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 </w:t>
      </w:r>
      <w:r w:rsidRPr="00F429D9">
        <w:rPr>
          <w:rStyle w:val="FontStyle47"/>
          <w:color w:val="000000" w:themeColor="text1"/>
          <w:sz w:val="20"/>
          <w:szCs w:val="20"/>
          <w:lang w:eastAsia="ar-SA"/>
        </w:rPr>
        <w:t xml:space="preserve">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 </w:t>
      </w:r>
    </w:p>
    <w:p w:rsidR="007A448D" w:rsidRPr="00F429D9" w:rsidRDefault="00CD1801" w:rsidP="00CD0728">
      <w:pPr>
        <w:tabs>
          <w:tab w:val="right" w:pos="-29764"/>
          <w:tab w:val="left" w:pos="22664"/>
          <w:tab w:val="center" w:pos="26840"/>
          <w:tab w:val="left" w:pos="26984"/>
          <w:tab w:val="left" w:leader="dot" w:pos="31150"/>
          <w:tab w:val="center" w:pos="31236"/>
          <w:tab w:val="right" w:pos="31376"/>
        </w:tabs>
        <w:snapToGrid w:val="0"/>
        <w:spacing w:line="200" w:lineRule="atLeast"/>
        <w:ind w:left="284"/>
        <w:jc w:val="both"/>
        <w:rPr>
          <w:rFonts w:ascii="Tahoma" w:hAnsi="Tahoma" w:cs="Tahoma"/>
          <w:color w:val="000000" w:themeColor="text1"/>
          <w:sz w:val="20"/>
          <w:szCs w:val="20"/>
          <w:lang w:eastAsia="ar-SA"/>
        </w:rPr>
      </w:pPr>
      <w:r w:rsidRPr="00F429D9">
        <w:rPr>
          <w:rStyle w:val="Pogrubienie"/>
          <w:color w:val="000000" w:themeColor="text1"/>
          <w:sz w:val="20"/>
          <w:szCs w:val="20"/>
          <w:lang w:eastAsia="ar-SA"/>
        </w:rPr>
        <w:t>UWAGA: w stosunku do opraw ( poz. 6 i 7 przedmiaru 2 ) Zamawiający dopuszcza oprawy równoważne o funkcjonalności co najmniej odpowiednio: 7 W i 1 W.</w:t>
      </w:r>
    </w:p>
    <w:p w:rsidR="00FC0493" w:rsidRDefault="00FC0493" w:rsidP="00555642">
      <w:pPr>
        <w:pStyle w:val="Akapitzlist"/>
      </w:pPr>
    </w:p>
    <w:p w:rsidR="00A578DA" w:rsidRDefault="00A578DA" w:rsidP="00555642">
      <w:pPr>
        <w:pStyle w:val="Akapitzlist"/>
      </w:pPr>
    </w:p>
    <w:p w:rsidR="00A578DA" w:rsidRDefault="00A578DA" w:rsidP="00555642">
      <w:pPr>
        <w:pStyle w:val="Akapitzlist"/>
      </w:pPr>
    </w:p>
    <w:p w:rsidR="00A578DA" w:rsidRDefault="00A578DA" w:rsidP="00555642">
      <w:pPr>
        <w:pStyle w:val="Akapitzlist"/>
      </w:pPr>
    </w:p>
    <w:tbl>
      <w:tblPr>
        <w:tblStyle w:val="Tabela-Siatka"/>
        <w:tblW w:w="0" w:type="auto"/>
        <w:tblInd w:w="108" w:type="dxa"/>
        <w:tblLook w:val="04A0" w:firstRow="1" w:lastRow="0" w:firstColumn="1" w:lastColumn="0" w:noHBand="0" w:noVBand="1"/>
      </w:tblPr>
      <w:tblGrid>
        <w:gridCol w:w="526"/>
        <w:gridCol w:w="1783"/>
        <w:gridCol w:w="6871"/>
      </w:tblGrid>
      <w:tr w:rsidR="00FC0493" w:rsidTr="008B22EB">
        <w:tc>
          <w:tcPr>
            <w:tcW w:w="567" w:type="dxa"/>
          </w:tcPr>
          <w:p w:rsidR="00FC0493" w:rsidRDefault="00FC0493" w:rsidP="008B22EB">
            <w:pPr>
              <w:ind w:right="-28"/>
              <w:jc w:val="center"/>
              <w:rPr>
                <w:color w:val="000000"/>
                <w:sz w:val="22"/>
                <w:szCs w:val="22"/>
              </w:rPr>
            </w:pPr>
            <w:r>
              <w:rPr>
                <w:color w:val="000000"/>
                <w:sz w:val="22"/>
                <w:szCs w:val="22"/>
              </w:rPr>
              <w:lastRenderedPageBreak/>
              <w:t>7</w:t>
            </w:r>
          </w:p>
          <w:p w:rsidR="00FC0493" w:rsidRDefault="00FC0493" w:rsidP="008B22EB">
            <w:pPr>
              <w:ind w:right="-28"/>
              <w:jc w:val="center"/>
              <w:rPr>
                <w:color w:val="000000"/>
                <w:sz w:val="22"/>
                <w:szCs w:val="22"/>
              </w:rPr>
            </w:pPr>
          </w:p>
        </w:tc>
        <w:tc>
          <w:tcPr>
            <w:tcW w:w="1985" w:type="dxa"/>
          </w:tcPr>
          <w:p w:rsidR="00FC0493" w:rsidRPr="005F47F0" w:rsidRDefault="00FC0493" w:rsidP="008B22EB">
            <w:pPr>
              <w:ind w:right="-28"/>
              <w:jc w:val="center"/>
              <w:rPr>
                <w:b/>
                <w:color w:val="000000"/>
              </w:rPr>
            </w:pPr>
            <w:r>
              <w:rPr>
                <w:b/>
                <w:color w:val="000000"/>
              </w:rPr>
              <w:t>Część 7</w:t>
            </w:r>
          </w:p>
        </w:tc>
        <w:tc>
          <w:tcPr>
            <w:tcW w:w="7876" w:type="dxa"/>
          </w:tcPr>
          <w:p w:rsidR="00FC0493" w:rsidRDefault="00FC0493" w:rsidP="008B22EB">
            <w:pPr>
              <w:ind w:right="-28"/>
              <w:rPr>
                <w:color w:val="000000"/>
                <w:sz w:val="22"/>
                <w:szCs w:val="22"/>
              </w:rPr>
            </w:pPr>
            <w:r>
              <w:rPr>
                <w:color w:val="000000"/>
                <w:sz w:val="22"/>
                <w:szCs w:val="22"/>
              </w:rPr>
              <w:t>Robota budowlana  - branża sanitarna – zakup armatury sanitarnej wraz z montażem</w:t>
            </w:r>
          </w:p>
        </w:tc>
      </w:tr>
    </w:tbl>
    <w:p w:rsidR="00FC0493" w:rsidRDefault="00FC0493" w:rsidP="00555642">
      <w:pPr>
        <w:pStyle w:val="Akapitzlist"/>
      </w:pPr>
    </w:p>
    <w:p w:rsidR="00FC0493" w:rsidRDefault="00FC0493" w:rsidP="00555642">
      <w:pPr>
        <w:pStyle w:val="Akapitzlist"/>
      </w:pPr>
    </w:p>
    <w:p w:rsidR="00FC0493" w:rsidRDefault="00FC0493" w:rsidP="00FC0493">
      <w:pPr>
        <w:ind w:right="-28"/>
        <w:rPr>
          <w:color w:val="000000"/>
        </w:rPr>
      </w:pPr>
      <w:r>
        <w:rPr>
          <w:color w:val="000000"/>
        </w:rPr>
        <w:t>Przedmiotem zamówienia   jest adaptacja pomieszczeń – zakup  wraz z transportem  i montażem:</w:t>
      </w:r>
    </w:p>
    <w:p w:rsidR="00FC0493" w:rsidRDefault="00E55ACF" w:rsidP="00FC0493">
      <w:pPr>
        <w:ind w:right="-28"/>
        <w:rPr>
          <w:color w:val="000000"/>
        </w:rPr>
      </w:pPr>
      <w:r>
        <w:rPr>
          <w:color w:val="000000"/>
        </w:rPr>
        <w:t>a/</w:t>
      </w:r>
      <w:r>
        <w:rPr>
          <w:color w:val="000000"/>
        </w:rPr>
        <w:tab/>
      </w:r>
      <w:r w:rsidR="00FC0493" w:rsidRPr="00A578DA">
        <w:rPr>
          <w:color w:val="000000" w:themeColor="text1"/>
        </w:rPr>
        <w:t xml:space="preserve">4 szt. </w:t>
      </w:r>
      <w:r w:rsidR="00FC0493">
        <w:rPr>
          <w:color w:val="000000"/>
        </w:rPr>
        <w:t>małych muszli ustępowych dla dzieci ( komplet – muszla, deska, spłuczka);</w:t>
      </w:r>
    </w:p>
    <w:p w:rsidR="00FC0493" w:rsidRDefault="00FC0493" w:rsidP="00FC0493">
      <w:pPr>
        <w:ind w:right="-28"/>
        <w:rPr>
          <w:color w:val="000000"/>
        </w:rPr>
      </w:pPr>
      <w:r>
        <w:rPr>
          <w:color w:val="000000"/>
        </w:rPr>
        <w:t>b/</w:t>
      </w:r>
      <w:r>
        <w:rPr>
          <w:color w:val="000000"/>
        </w:rPr>
        <w:tab/>
        <w:t>4 szt. małych umywalek dla dzieci;</w:t>
      </w:r>
    </w:p>
    <w:p w:rsidR="00FC0493" w:rsidRDefault="00FC0493" w:rsidP="00FC0493">
      <w:pPr>
        <w:ind w:right="-28"/>
        <w:rPr>
          <w:color w:val="000000"/>
        </w:rPr>
      </w:pPr>
      <w:r>
        <w:rPr>
          <w:color w:val="000000"/>
        </w:rPr>
        <w:t>c/</w:t>
      </w:r>
      <w:r>
        <w:rPr>
          <w:color w:val="000000"/>
        </w:rPr>
        <w:tab/>
        <w:t>4 szt. baterii umywalkowych;</w:t>
      </w:r>
    </w:p>
    <w:p w:rsidR="00FC0493" w:rsidRDefault="00FC0493" w:rsidP="00FC0493">
      <w:pPr>
        <w:ind w:right="-28"/>
        <w:rPr>
          <w:color w:val="000000"/>
        </w:rPr>
      </w:pPr>
      <w:r>
        <w:rPr>
          <w:color w:val="000000"/>
        </w:rPr>
        <w:t>d/</w:t>
      </w:r>
      <w:r>
        <w:rPr>
          <w:color w:val="000000"/>
        </w:rPr>
        <w:tab/>
        <w:t>6 szt. pojemników na papier do łazienek i rozdzielni posiłków;</w:t>
      </w:r>
    </w:p>
    <w:p w:rsidR="00FC0493" w:rsidRDefault="00FC0493" w:rsidP="00FC0493">
      <w:pPr>
        <w:ind w:right="-28"/>
        <w:rPr>
          <w:color w:val="000000"/>
        </w:rPr>
      </w:pPr>
      <w:r>
        <w:rPr>
          <w:color w:val="000000"/>
        </w:rPr>
        <w:t>e/</w:t>
      </w:r>
      <w:r>
        <w:rPr>
          <w:color w:val="000000"/>
        </w:rPr>
        <w:tab/>
        <w:t>6 szt. pojemników na mydło do łazienek i rozdzielni posiłków;</w:t>
      </w:r>
    </w:p>
    <w:p w:rsidR="00FC0493" w:rsidRDefault="00FC0493" w:rsidP="00FC0493">
      <w:pPr>
        <w:ind w:right="-28"/>
        <w:rPr>
          <w:color w:val="000000"/>
        </w:rPr>
      </w:pPr>
      <w:r>
        <w:rPr>
          <w:color w:val="000000"/>
        </w:rPr>
        <w:t>f/</w:t>
      </w:r>
      <w:r>
        <w:rPr>
          <w:color w:val="000000"/>
        </w:rPr>
        <w:tab/>
        <w:t>2 kpl. wyposażenia do rozdzielni posiłków – zlewozmywaki z wylewką długą;</w:t>
      </w:r>
    </w:p>
    <w:p w:rsidR="00FC0493" w:rsidRDefault="00FC0493" w:rsidP="00FC0493">
      <w:pPr>
        <w:ind w:right="-28"/>
        <w:rPr>
          <w:color w:val="000000"/>
        </w:rPr>
      </w:pPr>
      <w:r>
        <w:rPr>
          <w:color w:val="000000"/>
        </w:rPr>
        <w:t>g/</w:t>
      </w:r>
      <w:r>
        <w:rPr>
          <w:color w:val="000000"/>
        </w:rPr>
        <w:tab/>
        <w:t>2 kpl. Wyposażenia do rozdzielni posiłków – umywalki do rąk z baterią umywalkową.</w:t>
      </w:r>
    </w:p>
    <w:p w:rsidR="00FC0493" w:rsidRDefault="00FC0493" w:rsidP="00FC0493">
      <w:pPr>
        <w:ind w:right="-28"/>
        <w:rPr>
          <w:color w:val="000000"/>
        </w:rPr>
      </w:pPr>
    </w:p>
    <w:p w:rsidR="005B28D9" w:rsidRDefault="00A578DA" w:rsidP="00982978">
      <w:pPr>
        <w:ind w:left="360" w:hanging="360"/>
      </w:pPr>
      <w:r>
        <w:rPr>
          <w:b/>
        </w:rPr>
        <w:t>-</w:t>
      </w:r>
      <w:r>
        <w:rPr>
          <w:b/>
        </w:rPr>
        <w:tab/>
      </w:r>
      <w:r w:rsidR="00555642" w:rsidRPr="00A578DA">
        <w:rPr>
          <w:b/>
        </w:rPr>
        <w:t>Umywalki prostokątne</w:t>
      </w:r>
      <w:r w:rsidR="005B28D9" w:rsidRPr="00A578DA">
        <w:rPr>
          <w:b/>
        </w:rPr>
        <w:t xml:space="preserve"> dla dzieci</w:t>
      </w:r>
      <w:r w:rsidR="004C19F8" w:rsidRPr="00A578DA">
        <w:rPr>
          <w:b/>
        </w:rPr>
        <w:t>:</w:t>
      </w:r>
      <w:r w:rsidR="00555642">
        <w:t xml:space="preserve"> </w:t>
      </w:r>
      <w:r w:rsidR="00A60186">
        <w:t xml:space="preserve">50x42 cm wraz z </w:t>
      </w:r>
      <w:r w:rsidR="00EF4C4A">
        <w:t xml:space="preserve">automatycznym </w:t>
      </w:r>
      <w:r w:rsidR="00A60186">
        <w:t xml:space="preserve">korkiem </w:t>
      </w:r>
      <w:r w:rsidR="004C19F8">
        <w:t>umywalkowym</w:t>
      </w:r>
      <w:r w:rsidR="00EF4C4A">
        <w:t xml:space="preserve"> i</w:t>
      </w:r>
      <w:r w:rsidR="000F2246">
        <w:t xml:space="preserve"> syfonem butelkowym –</w:t>
      </w:r>
      <w:r w:rsidR="005B28D9">
        <w:t xml:space="preserve"> 4</w:t>
      </w:r>
      <w:r w:rsidR="000F2246">
        <w:t xml:space="preserve"> kpl</w:t>
      </w:r>
    </w:p>
    <w:p w:rsidR="00555642" w:rsidRDefault="00982978" w:rsidP="00982978">
      <w:r>
        <w:rPr>
          <w:b/>
        </w:rPr>
        <w:t>-</w:t>
      </w:r>
      <w:r>
        <w:rPr>
          <w:b/>
        </w:rPr>
        <w:tab/>
      </w:r>
      <w:r w:rsidR="000F2246" w:rsidRPr="00982978">
        <w:rPr>
          <w:b/>
        </w:rPr>
        <w:t>baterie umywalkowe</w:t>
      </w:r>
      <w:r w:rsidR="00A60186">
        <w:t xml:space="preserve"> </w:t>
      </w:r>
      <w:r w:rsidR="005B28D9">
        <w:t xml:space="preserve">dla dzieci </w:t>
      </w:r>
      <w:r w:rsidR="00A60186">
        <w:t>stoją</w:t>
      </w:r>
      <w:r w:rsidR="000F2246">
        <w:t>ce wraz</w:t>
      </w:r>
      <w:r w:rsidR="00642773">
        <w:t xml:space="preserve"> zaworkami przyłącze</w:t>
      </w:r>
      <w:r w:rsidR="00A500A1">
        <w:t>n</w:t>
      </w:r>
      <w:r w:rsidR="00642773">
        <w:t>iowymi</w:t>
      </w:r>
      <w:r w:rsidR="00A500A1">
        <w:t xml:space="preserve"> -</w:t>
      </w:r>
      <w:r w:rsidR="005B28D9">
        <w:t xml:space="preserve"> 4</w:t>
      </w:r>
      <w:r w:rsidR="00A500A1">
        <w:t xml:space="preserve"> kpl</w:t>
      </w:r>
    </w:p>
    <w:p w:rsidR="00555642" w:rsidRDefault="00982978" w:rsidP="00982978">
      <w:pPr>
        <w:ind w:left="360" w:hanging="360"/>
      </w:pPr>
      <w:r>
        <w:rPr>
          <w:b/>
        </w:rPr>
        <w:t>-</w:t>
      </w:r>
      <w:r>
        <w:rPr>
          <w:b/>
        </w:rPr>
        <w:tab/>
      </w:r>
      <w:r w:rsidR="00555642" w:rsidRPr="00982978">
        <w:rPr>
          <w:b/>
        </w:rPr>
        <w:t>Miski WC stojące</w:t>
      </w:r>
      <w:r w:rsidR="00856A80" w:rsidRPr="00982978">
        <w:rPr>
          <w:b/>
        </w:rPr>
        <w:t xml:space="preserve"> lejowa</w:t>
      </w:r>
      <w:r w:rsidR="004C19F8" w:rsidRPr="00982978">
        <w:rPr>
          <w:b/>
        </w:rPr>
        <w:t>:</w:t>
      </w:r>
      <w:r w:rsidR="00EF4C4A" w:rsidRPr="00982978">
        <w:rPr>
          <w:b/>
        </w:rPr>
        <w:t xml:space="preserve"> </w:t>
      </w:r>
      <w:r w:rsidR="00856A80" w:rsidRPr="00856A80">
        <w:t>kolor biały</w:t>
      </w:r>
      <w:r w:rsidR="00856A80" w:rsidRPr="00982978">
        <w:rPr>
          <w:b/>
        </w:rPr>
        <w:t xml:space="preserve"> </w:t>
      </w:r>
      <w:r w:rsidR="00EF4C4A">
        <w:t xml:space="preserve">wysokość max. 33 cm z odpływem poziomym </w:t>
      </w:r>
      <w:r w:rsidR="00555642">
        <w:t xml:space="preserve"> wraz ze spłuczką i deską sedesową</w:t>
      </w:r>
      <w:r w:rsidR="00856A80">
        <w:t xml:space="preserve">  </w:t>
      </w:r>
      <w:r w:rsidR="00555642">
        <w:t xml:space="preserve"> oraz zaworkiem i wężykiem przyłączeniowym</w:t>
      </w:r>
      <w:r w:rsidR="006D1200">
        <w:t xml:space="preserve"> w ilości - 4 kpl</w:t>
      </w:r>
    </w:p>
    <w:p w:rsidR="00555642" w:rsidRDefault="00982978" w:rsidP="00982978">
      <w:pPr>
        <w:ind w:left="360" w:hanging="360"/>
      </w:pPr>
      <w:r>
        <w:rPr>
          <w:b/>
        </w:rPr>
        <w:t>-</w:t>
      </w:r>
      <w:r>
        <w:rPr>
          <w:b/>
        </w:rPr>
        <w:tab/>
      </w:r>
      <w:r w:rsidR="00555642" w:rsidRPr="00982978">
        <w:rPr>
          <w:b/>
        </w:rPr>
        <w:t>Zlewozmywak</w:t>
      </w:r>
      <w:r w:rsidR="004C19F8" w:rsidRPr="00982978">
        <w:rPr>
          <w:b/>
        </w:rPr>
        <w:t>:</w:t>
      </w:r>
      <w:r w:rsidR="00555642">
        <w:t xml:space="preserve"> </w:t>
      </w:r>
      <w:r w:rsidR="00A60186">
        <w:t>jednokomorowy</w:t>
      </w:r>
      <w:r w:rsidR="00F61685">
        <w:t xml:space="preserve"> -</w:t>
      </w:r>
      <w:r w:rsidR="00A60186">
        <w:t xml:space="preserve"> 1 szt, zlewozmywak dwukomorowy z</w:t>
      </w:r>
      <w:r w:rsidR="00592595">
        <w:t xml:space="preserve"> ociekaczem – 1 szt. ,</w:t>
      </w:r>
      <w:r w:rsidR="00A60186">
        <w:t>wraz z syfonami, bateria</w:t>
      </w:r>
      <w:r w:rsidR="00642773">
        <w:t xml:space="preserve">mi zlewozmywakowymi </w:t>
      </w:r>
      <w:r w:rsidR="004E71FE">
        <w:t xml:space="preserve">z wylewką długą </w:t>
      </w:r>
      <w:r w:rsidR="00642773">
        <w:t xml:space="preserve">oraz zaworkami przyłączeniowymi </w:t>
      </w:r>
      <w:r w:rsidR="00A60186">
        <w:t xml:space="preserve"> </w:t>
      </w:r>
    </w:p>
    <w:p w:rsidR="00555642" w:rsidRDefault="00982978" w:rsidP="00982978">
      <w:pPr>
        <w:ind w:left="360" w:hanging="360"/>
      </w:pPr>
      <w:r>
        <w:rPr>
          <w:b/>
        </w:rPr>
        <w:t>-</w:t>
      </w:r>
      <w:r>
        <w:rPr>
          <w:b/>
        </w:rPr>
        <w:tab/>
      </w:r>
      <w:r w:rsidR="005B28D9" w:rsidRPr="00982978">
        <w:rPr>
          <w:b/>
        </w:rPr>
        <w:t>Umywalka prostokątna 50 x 42 z baterią umywalkową ,</w:t>
      </w:r>
      <w:r w:rsidR="005B28D9">
        <w:t>wraz z korkiem umywalkowym, syfonem butelkowym i zaworkami przyłączeniowymi – 2 kpl</w:t>
      </w:r>
    </w:p>
    <w:p w:rsidR="007308D2" w:rsidRPr="009E6128" w:rsidRDefault="00982978" w:rsidP="00982978">
      <w:pPr>
        <w:pStyle w:val="NormalnyWeb"/>
        <w:ind w:left="360" w:hanging="360"/>
        <w:rPr>
          <w:rFonts w:asciiTheme="minorHAnsi" w:hAnsiTheme="minorHAnsi" w:cs="Arial"/>
          <w:color w:val="333333"/>
          <w:sz w:val="22"/>
          <w:szCs w:val="22"/>
        </w:rPr>
      </w:pPr>
      <w:r>
        <w:rPr>
          <w:rFonts w:asciiTheme="minorHAnsi" w:hAnsiTheme="minorHAnsi"/>
          <w:b/>
          <w:sz w:val="22"/>
          <w:szCs w:val="22"/>
        </w:rPr>
        <w:t>-</w:t>
      </w:r>
      <w:r>
        <w:rPr>
          <w:rFonts w:asciiTheme="minorHAnsi" w:hAnsiTheme="minorHAnsi"/>
          <w:b/>
          <w:sz w:val="22"/>
          <w:szCs w:val="22"/>
        </w:rPr>
        <w:tab/>
      </w:r>
      <w:r w:rsidR="007308D2" w:rsidRPr="009E6128">
        <w:rPr>
          <w:rFonts w:asciiTheme="minorHAnsi" w:hAnsiTheme="minorHAnsi"/>
          <w:b/>
          <w:sz w:val="22"/>
          <w:szCs w:val="22"/>
        </w:rPr>
        <w:t>Pojemniki na ręczniki papierowe</w:t>
      </w:r>
      <w:r w:rsidR="00E55ACF">
        <w:rPr>
          <w:rFonts w:asciiTheme="minorHAnsi" w:hAnsiTheme="minorHAnsi"/>
          <w:b/>
          <w:sz w:val="22"/>
          <w:szCs w:val="22"/>
        </w:rPr>
        <w:t xml:space="preserve"> naścienne</w:t>
      </w:r>
      <w:r w:rsidR="00511228" w:rsidRPr="009E6128">
        <w:rPr>
          <w:rFonts w:asciiTheme="minorHAnsi" w:hAnsiTheme="minorHAnsi"/>
          <w:b/>
          <w:sz w:val="22"/>
          <w:szCs w:val="22"/>
        </w:rPr>
        <w:t>– 6 szt</w:t>
      </w:r>
      <w:r w:rsidR="00225608" w:rsidRPr="009E6128">
        <w:rPr>
          <w:rFonts w:asciiTheme="minorHAnsi" w:hAnsiTheme="minorHAnsi"/>
          <w:sz w:val="22"/>
          <w:szCs w:val="22"/>
        </w:rPr>
        <w:t xml:space="preserve"> </w:t>
      </w:r>
      <w:r w:rsidR="007308D2" w:rsidRPr="009E6128">
        <w:rPr>
          <w:rFonts w:asciiTheme="minorHAnsi" w:hAnsiTheme="minorHAnsi"/>
          <w:sz w:val="22"/>
          <w:szCs w:val="22"/>
        </w:rPr>
        <w:t>,</w:t>
      </w:r>
      <w:r w:rsidR="007308D2" w:rsidRPr="009E6128">
        <w:rPr>
          <w:rFonts w:asciiTheme="minorHAnsi" w:hAnsiTheme="minorHAnsi" w:cs="Tahoma"/>
          <w:color w:val="454545"/>
          <w:sz w:val="22"/>
          <w:szCs w:val="22"/>
        </w:rPr>
        <w:t xml:space="preserve"> </w:t>
      </w:r>
      <w:r w:rsidR="007308D2" w:rsidRPr="009E6128">
        <w:rPr>
          <w:rFonts w:asciiTheme="minorHAnsi" w:hAnsiTheme="minorHAnsi" w:cs="Arial"/>
          <w:color w:val="333333"/>
          <w:sz w:val="22"/>
          <w:szCs w:val="22"/>
        </w:rPr>
        <w:t xml:space="preserve"> wykonany z wysokiej jakości, </w:t>
      </w:r>
      <w:r w:rsidR="007308D2" w:rsidRPr="009E6128">
        <w:rPr>
          <w:rFonts w:asciiTheme="minorHAnsi" w:hAnsiTheme="minorHAnsi" w:cs="Arial"/>
          <w:bCs/>
          <w:color w:val="333333"/>
          <w:sz w:val="22"/>
          <w:szCs w:val="22"/>
        </w:rPr>
        <w:t>odpornego na uderzenia plastiku ABS</w:t>
      </w:r>
      <w:r w:rsidR="007308D2" w:rsidRPr="009E6128">
        <w:rPr>
          <w:rFonts w:asciiTheme="minorHAnsi" w:hAnsiTheme="minorHAnsi" w:cs="Arial"/>
          <w:color w:val="333333"/>
          <w:sz w:val="22"/>
          <w:szCs w:val="22"/>
        </w:rPr>
        <w:t>. Znajdujące się na nim</w:t>
      </w:r>
      <w:r w:rsidR="009E6128" w:rsidRPr="009E6128">
        <w:rPr>
          <w:rFonts w:asciiTheme="minorHAnsi" w:hAnsiTheme="minorHAnsi" w:cs="Arial"/>
          <w:bCs/>
          <w:color w:val="333333"/>
          <w:sz w:val="22"/>
          <w:szCs w:val="22"/>
        </w:rPr>
        <w:t xml:space="preserve"> </w:t>
      </w:r>
      <w:r w:rsidR="007308D2" w:rsidRPr="009E6128">
        <w:rPr>
          <w:rFonts w:asciiTheme="minorHAnsi" w:hAnsiTheme="minorHAnsi" w:cs="Arial"/>
          <w:bCs/>
          <w:color w:val="333333"/>
          <w:sz w:val="22"/>
          <w:szCs w:val="22"/>
        </w:rPr>
        <w:t>okienko</w:t>
      </w:r>
      <w:r w:rsidR="007308D2" w:rsidRPr="009E6128">
        <w:rPr>
          <w:rFonts w:asciiTheme="minorHAnsi" w:hAnsiTheme="minorHAnsi" w:cs="Arial"/>
          <w:color w:val="333333"/>
          <w:sz w:val="22"/>
          <w:szCs w:val="22"/>
        </w:rPr>
        <w:t xml:space="preserve"> </w:t>
      </w:r>
      <w:r w:rsidR="009E6128" w:rsidRPr="009E6128">
        <w:rPr>
          <w:rFonts w:asciiTheme="minorHAnsi" w:hAnsiTheme="minorHAnsi" w:cs="Arial"/>
          <w:color w:val="333333"/>
          <w:sz w:val="22"/>
          <w:szCs w:val="22"/>
        </w:rPr>
        <w:t xml:space="preserve"> umożliwia </w:t>
      </w:r>
      <w:r w:rsidR="007308D2" w:rsidRPr="009E6128">
        <w:rPr>
          <w:rFonts w:asciiTheme="minorHAnsi" w:hAnsiTheme="minorHAnsi" w:cs="Arial"/>
          <w:color w:val="333333"/>
          <w:sz w:val="22"/>
          <w:szCs w:val="22"/>
        </w:rPr>
        <w:t xml:space="preserve"> </w:t>
      </w:r>
      <w:r w:rsidR="007308D2" w:rsidRPr="009E6128">
        <w:rPr>
          <w:rFonts w:asciiTheme="minorHAnsi" w:hAnsiTheme="minorHAnsi" w:cs="Arial"/>
          <w:bCs/>
          <w:color w:val="333333"/>
          <w:sz w:val="22"/>
          <w:szCs w:val="22"/>
        </w:rPr>
        <w:t>kontrolę poziomu papieru</w:t>
      </w:r>
      <w:r w:rsidR="009E6128" w:rsidRPr="009E6128">
        <w:rPr>
          <w:rFonts w:asciiTheme="minorHAnsi" w:hAnsiTheme="minorHAnsi" w:cs="Arial"/>
          <w:color w:val="333333"/>
          <w:sz w:val="22"/>
          <w:szCs w:val="22"/>
        </w:rPr>
        <w:t>,</w:t>
      </w:r>
      <w:r w:rsidR="009E6128">
        <w:rPr>
          <w:rFonts w:asciiTheme="minorHAnsi" w:hAnsiTheme="minorHAnsi" w:cs="Arial"/>
          <w:color w:val="333333"/>
          <w:sz w:val="22"/>
          <w:szCs w:val="22"/>
        </w:rPr>
        <w:t xml:space="preserve"> </w:t>
      </w:r>
      <w:r w:rsidR="007308D2" w:rsidRPr="009E6128">
        <w:rPr>
          <w:rFonts w:asciiTheme="minorHAnsi" w:hAnsiTheme="minorHAnsi" w:cs="Arial"/>
          <w:bCs/>
          <w:color w:val="333333"/>
          <w:sz w:val="22"/>
          <w:szCs w:val="22"/>
        </w:rPr>
        <w:t>zamykany na kluczyk</w:t>
      </w:r>
      <w:r w:rsidR="007308D2" w:rsidRPr="009E6128">
        <w:rPr>
          <w:rFonts w:asciiTheme="minorHAnsi" w:hAnsiTheme="minorHAnsi" w:cs="Arial"/>
          <w:color w:val="333333"/>
          <w:sz w:val="22"/>
          <w:szCs w:val="22"/>
        </w:rPr>
        <w:t>.</w:t>
      </w:r>
      <w:r w:rsidR="009E6128" w:rsidRPr="009E6128">
        <w:rPr>
          <w:rFonts w:asciiTheme="minorHAnsi" w:hAnsiTheme="minorHAnsi" w:cs="Arial"/>
          <w:color w:val="333333"/>
          <w:sz w:val="22"/>
          <w:szCs w:val="22"/>
        </w:rPr>
        <w:t xml:space="preserve"> </w:t>
      </w:r>
      <w:r w:rsidR="007308D2" w:rsidRPr="009E6128">
        <w:rPr>
          <w:rFonts w:asciiTheme="minorHAnsi" w:hAnsiTheme="minorHAnsi" w:cs="Arial"/>
          <w:color w:val="333333"/>
          <w:sz w:val="22"/>
          <w:szCs w:val="22"/>
        </w:rPr>
        <w:t xml:space="preserve">Dozownik pomieści maksymalnie </w:t>
      </w:r>
      <w:r w:rsidR="007308D2" w:rsidRPr="009E6128">
        <w:rPr>
          <w:rFonts w:asciiTheme="minorHAnsi" w:hAnsiTheme="minorHAnsi" w:cs="Arial"/>
          <w:bCs/>
          <w:color w:val="333333"/>
          <w:sz w:val="22"/>
          <w:szCs w:val="22"/>
        </w:rPr>
        <w:t>500 ręczników papierowych</w:t>
      </w:r>
      <w:r w:rsidR="007308D2" w:rsidRPr="009E6128">
        <w:rPr>
          <w:rFonts w:asciiTheme="minorHAnsi" w:hAnsiTheme="minorHAnsi" w:cs="Arial"/>
          <w:color w:val="333333"/>
          <w:sz w:val="22"/>
          <w:szCs w:val="22"/>
        </w:rPr>
        <w:t>.</w:t>
      </w:r>
    </w:p>
    <w:p w:rsidR="009E6128" w:rsidRDefault="009E6128" w:rsidP="009E6128">
      <w:pPr>
        <w:spacing w:after="0" w:line="240" w:lineRule="auto"/>
        <w:rPr>
          <w:rFonts w:eastAsia="Times New Roman" w:cs="Arial"/>
          <w:color w:val="333333"/>
          <w:lang w:eastAsia="pl-PL"/>
        </w:rPr>
      </w:pPr>
      <w:r>
        <w:rPr>
          <w:rFonts w:eastAsia="Times New Roman" w:cs="Arial"/>
          <w:bCs/>
          <w:color w:val="333333"/>
          <w:lang w:eastAsia="pl-PL"/>
        </w:rPr>
        <w:t xml:space="preserve">       </w:t>
      </w:r>
      <w:r w:rsidR="007308D2" w:rsidRPr="007308D2">
        <w:rPr>
          <w:rFonts w:eastAsia="Times New Roman" w:cs="Arial"/>
          <w:bCs/>
          <w:color w:val="333333"/>
          <w:lang w:eastAsia="pl-PL"/>
        </w:rPr>
        <w:t>Parametry techniczne i użytkowe:</w:t>
      </w:r>
      <w:r>
        <w:rPr>
          <w:rFonts w:eastAsia="Times New Roman" w:cs="Arial"/>
          <w:bCs/>
          <w:color w:val="333333"/>
          <w:lang w:eastAsia="pl-PL"/>
        </w:rPr>
        <w:t xml:space="preserve"> </w:t>
      </w:r>
      <w:r>
        <w:rPr>
          <w:rFonts w:eastAsia="Times New Roman" w:cs="Arial"/>
          <w:color w:val="333333"/>
          <w:lang w:eastAsia="pl-PL"/>
        </w:rPr>
        <w:t>m</w:t>
      </w:r>
      <w:r w:rsidR="007308D2" w:rsidRPr="007308D2">
        <w:rPr>
          <w:rFonts w:eastAsia="Times New Roman" w:cs="Arial"/>
          <w:color w:val="333333"/>
          <w:lang w:eastAsia="pl-PL"/>
        </w:rPr>
        <w:t>ateriał obudowy: Plastik ABS</w:t>
      </w:r>
      <w:r>
        <w:rPr>
          <w:rFonts w:eastAsia="Times New Roman" w:cs="Arial"/>
          <w:color w:val="333333"/>
          <w:lang w:eastAsia="pl-PL"/>
        </w:rPr>
        <w:t xml:space="preserve">, </w:t>
      </w:r>
    </w:p>
    <w:p w:rsidR="007308D2" w:rsidRDefault="009E6128" w:rsidP="009E6128">
      <w:pPr>
        <w:spacing w:after="0" w:line="240" w:lineRule="auto"/>
        <w:rPr>
          <w:rFonts w:eastAsia="Times New Roman" w:cs="Arial"/>
          <w:color w:val="333333"/>
          <w:lang w:eastAsia="pl-PL"/>
        </w:rPr>
      </w:pPr>
      <w:r>
        <w:rPr>
          <w:rFonts w:eastAsia="Times New Roman" w:cs="Arial"/>
          <w:color w:val="333333"/>
          <w:lang w:eastAsia="pl-PL"/>
        </w:rPr>
        <w:t xml:space="preserve">       wymiary: 42cmx</w:t>
      </w:r>
      <w:r w:rsidR="007308D2" w:rsidRPr="007308D2">
        <w:rPr>
          <w:rFonts w:eastAsia="Times New Roman" w:cs="Arial"/>
          <w:color w:val="333333"/>
          <w:lang w:eastAsia="pl-PL"/>
        </w:rPr>
        <w:t>28</w:t>
      </w:r>
      <w:r>
        <w:rPr>
          <w:rFonts w:eastAsia="Times New Roman" w:cs="Arial"/>
          <w:color w:val="333333"/>
          <w:lang w:eastAsia="pl-PL"/>
        </w:rPr>
        <w:t>cm</w:t>
      </w:r>
      <w:r w:rsidR="007308D2" w:rsidRPr="007308D2">
        <w:rPr>
          <w:rFonts w:eastAsia="Times New Roman" w:cs="Arial"/>
          <w:color w:val="333333"/>
          <w:lang w:eastAsia="pl-PL"/>
        </w:rPr>
        <w:t xml:space="preserve"> </w:t>
      </w:r>
      <w:r>
        <w:rPr>
          <w:rFonts w:eastAsia="Times New Roman" w:cs="Arial"/>
          <w:color w:val="333333"/>
          <w:lang w:eastAsia="pl-PL"/>
        </w:rPr>
        <w:t>x</w:t>
      </w:r>
      <w:r w:rsidR="007308D2" w:rsidRPr="007308D2">
        <w:rPr>
          <w:rFonts w:eastAsia="Times New Roman" w:cs="Arial"/>
          <w:color w:val="333333"/>
          <w:lang w:eastAsia="pl-PL"/>
        </w:rPr>
        <w:t>14,5 cm</w:t>
      </w:r>
    </w:p>
    <w:p w:rsidR="0071753C" w:rsidRPr="007308D2" w:rsidRDefault="00FD02A3" w:rsidP="009E6128">
      <w:pPr>
        <w:spacing w:after="0" w:line="240" w:lineRule="auto"/>
        <w:rPr>
          <w:rFonts w:eastAsia="Times New Roman" w:cs="Arial"/>
          <w:color w:val="333333"/>
          <w:lang w:eastAsia="pl-PL"/>
        </w:rPr>
      </w:pPr>
      <w:r>
        <w:rPr>
          <w:rFonts w:eastAsia="Times New Roman" w:cs="Arial"/>
          <w:color w:val="333333"/>
          <w:lang w:eastAsia="pl-PL"/>
        </w:rPr>
        <w:t xml:space="preserve">dopuszczalna różnica wymiarów </w:t>
      </w:r>
      <w:r w:rsidR="0071753C">
        <w:rPr>
          <w:rFonts w:eastAsia="Times New Roman" w:cs="Arial"/>
          <w:color w:val="333333"/>
          <w:lang w:eastAsia="pl-PL"/>
        </w:rPr>
        <w:t>( +/- 2 cm różnicy )</w:t>
      </w:r>
    </w:p>
    <w:p w:rsidR="00225608" w:rsidRDefault="00225608" w:rsidP="009E6128">
      <w:pPr>
        <w:pStyle w:val="Akapitzlist"/>
      </w:pPr>
    </w:p>
    <w:p w:rsidR="009E6128" w:rsidRPr="009E6128" w:rsidRDefault="00982978" w:rsidP="00982978">
      <w:pPr>
        <w:pStyle w:val="NormalnyWeb"/>
        <w:ind w:left="705" w:hanging="705"/>
        <w:rPr>
          <w:rFonts w:asciiTheme="minorHAnsi" w:hAnsiTheme="minorHAnsi" w:cs="Arial"/>
          <w:color w:val="333333"/>
          <w:sz w:val="22"/>
          <w:szCs w:val="22"/>
        </w:rPr>
      </w:pPr>
      <w:r>
        <w:rPr>
          <w:rFonts w:asciiTheme="minorHAnsi" w:hAnsiTheme="minorHAnsi"/>
          <w:sz w:val="22"/>
          <w:szCs w:val="22"/>
        </w:rPr>
        <w:t>-</w:t>
      </w:r>
      <w:r>
        <w:rPr>
          <w:rFonts w:asciiTheme="minorHAnsi" w:hAnsiTheme="minorHAnsi"/>
          <w:sz w:val="22"/>
          <w:szCs w:val="22"/>
        </w:rPr>
        <w:tab/>
      </w:r>
      <w:r w:rsidR="00511228" w:rsidRPr="009E6128">
        <w:rPr>
          <w:rFonts w:asciiTheme="minorHAnsi" w:hAnsiTheme="minorHAnsi"/>
          <w:b/>
          <w:sz w:val="22"/>
          <w:szCs w:val="22"/>
        </w:rPr>
        <w:t xml:space="preserve">Pojemniki na mydło </w:t>
      </w:r>
      <w:r w:rsidR="00225608" w:rsidRPr="009E6128">
        <w:rPr>
          <w:rFonts w:asciiTheme="minorHAnsi" w:hAnsiTheme="minorHAnsi"/>
          <w:b/>
          <w:sz w:val="22"/>
          <w:szCs w:val="22"/>
        </w:rPr>
        <w:t>w płynie wiszące</w:t>
      </w:r>
      <w:r w:rsidR="00511228" w:rsidRPr="009E6128">
        <w:rPr>
          <w:rFonts w:asciiTheme="minorHAnsi" w:hAnsiTheme="minorHAnsi"/>
          <w:b/>
          <w:sz w:val="22"/>
          <w:szCs w:val="22"/>
        </w:rPr>
        <w:t>– 6 szt</w:t>
      </w:r>
      <w:r w:rsidR="009E6128" w:rsidRPr="009E6128">
        <w:rPr>
          <w:rFonts w:asciiTheme="minorHAnsi" w:hAnsiTheme="minorHAnsi" w:cs="Arial"/>
          <w:bCs/>
          <w:color w:val="333333"/>
          <w:sz w:val="22"/>
          <w:szCs w:val="22"/>
        </w:rPr>
        <w:t xml:space="preserve"> </w:t>
      </w:r>
      <w:r w:rsidR="009E6128" w:rsidRPr="009E6128">
        <w:rPr>
          <w:rFonts w:asciiTheme="minorHAnsi" w:hAnsiTheme="minorHAnsi" w:cs="Arial"/>
          <w:color w:val="333333"/>
          <w:sz w:val="22"/>
          <w:szCs w:val="22"/>
        </w:rPr>
        <w:t xml:space="preserve">wykonany z wysokiej jakości, odpornego na uderzenia </w:t>
      </w:r>
      <w:r w:rsidR="009E6128" w:rsidRPr="009E6128">
        <w:rPr>
          <w:rFonts w:asciiTheme="minorHAnsi" w:hAnsiTheme="minorHAnsi" w:cs="Arial"/>
          <w:bCs/>
          <w:color w:val="333333"/>
          <w:sz w:val="22"/>
          <w:szCs w:val="22"/>
        </w:rPr>
        <w:t>tworzywa ABS</w:t>
      </w:r>
      <w:r w:rsidR="009E6128" w:rsidRPr="009E6128">
        <w:rPr>
          <w:rFonts w:asciiTheme="minorHAnsi" w:hAnsiTheme="minorHAnsi" w:cs="Arial"/>
          <w:color w:val="333333"/>
          <w:sz w:val="22"/>
          <w:szCs w:val="22"/>
        </w:rPr>
        <w:t xml:space="preserve">. Jego pojemność wynosi </w:t>
      </w:r>
      <w:r w:rsidR="009E6128" w:rsidRPr="009E6128">
        <w:rPr>
          <w:rFonts w:asciiTheme="minorHAnsi" w:hAnsiTheme="minorHAnsi" w:cs="Arial"/>
          <w:bCs/>
          <w:color w:val="333333"/>
          <w:sz w:val="22"/>
          <w:szCs w:val="22"/>
        </w:rPr>
        <w:t>0,5 L</w:t>
      </w:r>
      <w:r w:rsidR="009E6128" w:rsidRPr="009E6128">
        <w:rPr>
          <w:rFonts w:asciiTheme="minorHAnsi" w:hAnsiTheme="minorHAnsi" w:cs="Arial"/>
          <w:color w:val="333333"/>
          <w:sz w:val="22"/>
          <w:szCs w:val="22"/>
        </w:rPr>
        <w:t xml:space="preserve">.  Jest </w:t>
      </w:r>
      <w:r w:rsidR="009E6128" w:rsidRPr="009E6128">
        <w:rPr>
          <w:rFonts w:asciiTheme="minorHAnsi" w:hAnsiTheme="minorHAnsi" w:cs="Arial"/>
          <w:bCs/>
          <w:color w:val="333333"/>
          <w:sz w:val="22"/>
          <w:szCs w:val="22"/>
        </w:rPr>
        <w:t>zamykany na kluczyk</w:t>
      </w:r>
      <w:r w:rsidR="009E6128" w:rsidRPr="009E6128">
        <w:rPr>
          <w:rFonts w:asciiTheme="minorHAnsi" w:hAnsiTheme="minorHAnsi" w:cs="Arial"/>
          <w:color w:val="333333"/>
          <w:sz w:val="22"/>
          <w:szCs w:val="22"/>
        </w:rPr>
        <w:t>.</w:t>
      </w:r>
    </w:p>
    <w:p w:rsidR="009E6128" w:rsidRDefault="009E6128" w:rsidP="00982978">
      <w:pPr>
        <w:spacing w:after="0" w:line="240" w:lineRule="auto"/>
        <w:ind w:left="705"/>
        <w:rPr>
          <w:rFonts w:eastAsia="Times New Roman" w:cs="Arial"/>
          <w:color w:val="333333"/>
          <w:lang w:eastAsia="pl-PL"/>
        </w:rPr>
      </w:pPr>
      <w:r w:rsidRPr="009E6128">
        <w:rPr>
          <w:rFonts w:eastAsia="Times New Roman" w:cs="Arial"/>
          <w:color w:val="333333"/>
          <w:lang w:eastAsia="pl-PL"/>
        </w:rPr>
        <w:t xml:space="preserve">Dozownik posiada </w:t>
      </w:r>
      <w:r w:rsidRPr="009E6128">
        <w:rPr>
          <w:rFonts w:eastAsia="Times New Roman" w:cs="Arial"/>
          <w:bCs/>
          <w:color w:val="333333"/>
          <w:lang w:eastAsia="pl-PL"/>
        </w:rPr>
        <w:t>okienko umożliwiające kontrolę poziomu mydła</w:t>
      </w:r>
      <w:r w:rsidRPr="009E6128">
        <w:rPr>
          <w:rFonts w:eastAsia="Times New Roman" w:cs="Arial"/>
          <w:color w:val="333333"/>
          <w:lang w:eastAsia="pl-PL"/>
        </w:rPr>
        <w:t>.</w:t>
      </w:r>
      <w:r>
        <w:rPr>
          <w:rFonts w:eastAsia="Times New Roman" w:cs="Arial"/>
          <w:color w:val="333333"/>
          <w:lang w:eastAsia="pl-PL"/>
        </w:rPr>
        <w:t xml:space="preserve"> </w:t>
      </w:r>
      <w:r w:rsidRPr="009E6128">
        <w:rPr>
          <w:rFonts w:eastAsia="Times New Roman" w:cs="Arial"/>
          <w:color w:val="333333"/>
          <w:lang w:eastAsia="pl-PL"/>
        </w:rPr>
        <w:t xml:space="preserve">Wymiary: </w:t>
      </w:r>
      <w:r w:rsidRPr="009E6128">
        <w:rPr>
          <w:rFonts w:eastAsia="Times New Roman" w:cs="Arial"/>
          <w:bCs/>
          <w:color w:val="333333"/>
          <w:lang w:eastAsia="pl-PL"/>
        </w:rPr>
        <w:t>18,5 x 12 x 10 cm</w:t>
      </w:r>
      <w:r w:rsidRPr="009E6128">
        <w:rPr>
          <w:rFonts w:eastAsia="Times New Roman" w:cs="Arial"/>
          <w:color w:val="333333"/>
          <w:lang w:eastAsia="pl-PL"/>
        </w:rPr>
        <w:t>.</w:t>
      </w:r>
    </w:p>
    <w:p w:rsidR="0071753C" w:rsidRPr="007308D2" w:rsidRDefault="00FD02A3" w:rsidP="0071753C">
      <w:pPr>
        <w:spacing w:after="0" w:line="240" w:lineRule="auto"/>
        <w:rPr>
          <w:rFonts w:eastAsia="Times New Roman" w:cs="Arial"/>
          <w:color w:val="333333"/>
          <w:lang w:eastAsia="pl-PL"/>
        </w:rPr>
      </w:pPr>
      <w:r>
        <w:rPr>
          <w:rFonts w:eastAsia="Times New Roman" w:cs="Arial"/>
          <w:color w:val="333333"/>
          <w:lang w:eastAsia="pl-PL"/>
        </w:rPr>
        <w:t xml:space="preserve">dopuszczalna różnica wymiarów  </w:t>
      </w:r>
      <w:r w:rsidR="0071753C">
        <w:rPr>
          <w:rFonts w:eastAsia="Times New Roman" w:cs="Arial"/>
          <w:color w:val="333333"/>
          <w:lang w:eastAsia="pl-PL"/>
        </w:rPr>
        <w:t>( +/- 2 cm różnicy )</w:t>
      </w:r>
    </w:p>
    <w:p w:rsidR="0071753C" w:rsidRPr="009E6128" w:rsidRDefault="0071753C" w:rsidP="00982978">
      <w:pPr>
        <w:spacing w:after="0" w:line="240" w:lineRule="auto"/>
        <w:ind w:left="705"/>
        <w:rPr>
          <w:rFonts w:eastAsia="Times New Roman" w:cs="Arial"/>
          <w:color w:val="333333"/>
          <w:lang w:eastAsia="pl-PL"/>
        </w:rPr>
      </w:pPr>
    </w:p>
    <w:p w:rsidR="009E6128" w:rsidRPr="009E6128" w:rsidRDefault="009E6128" w:rsidP="009E6128">
      <w:pPr>
        <w:spacing w:after="0" w:line="240" w:lineRule="auto"/>
        <w:rPr>
          <w:rFonts w:ascii="Muli" w:eastAsia="Times New Roman" w:hAnsi="Muli" w:cs="Arial"/>
          <w:color w:val="333333"/>
          <w:sz w:val="21"/>
          <w:szCs w:val="21"/>
          <w:lang w:eastAsia="pl-PL"/>
        </w:rPr>
      </w:pPr>
      <w:r w:rsidRPr="009E6128">
        <w:rPr>
          <w:rFonts w:ascii="Muli" w:eastAsia="Times New Roman" w:hAnsi="Muli" w:cs="Arial"/>
          <w:color w:val="333333"/>
          <w:sz w:val="21"/>
          <w:szCs w:val="21"/>
          <w:lang w:eastAsia="pl-PL"/>
        </w:rPr>
        <w:t> </w:t>
      </w:r>
    </w:p>
    <w:p w:rsidR="0053307F" w:rsidRDefault="0053307F"/>
    <w:sectPr w:rsidR="0053307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1EB" w:rsidRDefault="001E61EB" w:rsidP="00FC0493">
      <w:pPr>
        <w:spacing w:after="0" w:line="240" w:lineRule="auto"/>
      </w:pPr>
      <w:r>
        <w:separator/>
      </w:r>
    </w:p>
  </w:endnote>
  <w:endnote w:type="continuationSeparator" w:id="0">
    <w:p w:rsidR="001E61EB" w:rsidRDefault="001E61EB" w:rsidP="00FC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Sans">
    <w:altName w:val="Times New Roman"/>
    <w:charset w:val="00"/>
    <w:family w:val="auto"/>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TTE16B8358t00">
    <w:altName w:val="Times New Roman"/>
    <w:panose1 w:val="00000000000000000000"/>
    <w:charset w:val="00"/>
    <w:family w:val="auto"/>
    <w:notTrueType/>
    <w:pitch w:val="default"/>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Muli">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B28" w:rsidRDefault="00B11B2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491387"/>
      <w:docPartObj>
        <w:docPartGallery w:val="Page Numbers (Bottom of Page)"/>
        <w:docPartUnique/>
      </w:docPartObj>
    </w:sdtPr>
    <w:sdtEndPr/>
    <w:sdtContent>
      <w:p w:rsidR="00FC0493" w:rsidRDefault="00FC0493" w:rsidP="00FC0493">
        <w:pPr>
          <w:pStyle w:val="Stopka"/>
          <w:jc w:val="center"/>
        </w:pPr>
        <w:r>
          <w:fldChar w:fldCharType="begin"/>
        </w:r>
        <w:r>
          <w:instrText>PAGE   \* MERGEFORMAT</w:instrText>
        </w:r>
        <w:r>
          <w:fldChar w:fldCharType="separate"/>
        </w:r>
        <w:r w:rsidR="00B92AC1">
          <w:rPr>
            <w:noProof/>
          </w:rPr>
          <w:t>2</w:t>
        </w:r>
        <w:r>
          <w:fldChar w:fldCharType="end"/>
        </w:r>
      </w:p>
    </w:sdtContent>
  </w:sdt>
  <w:p w:rsidR="00FC0493" w:rsidRDefault="00FC049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B28" w:rsidRDefault="00B11B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1EB" w:rsidRDefault="001E61EB" w:rsidP="00FC0493">
      <w:pPr>
        <w:spacing w:after="0" w:line="240" w:lineRule="auto"/>
      </w:pPr>
      <w:r>
        <w:separator/>
      </w:r>
    </w:p>
  </w:footnote>
  <w:footnote w:type="continuationSeparator" w:id="0">
    <w:p w:rsidR="001E61EB" w:rsidRDefault="001E61EB" w:rsidP="00FC0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B28" w:rsidRDefault="00B11B2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B28" w:rsidRDefault="00B11B28">
    <w:pPr>
      <w:pStyle w:val="Nagwek"/>
    </w:pPr>
  </w:p>
  <w:tbl>
    <w:tblPr>
      <w:tblW w:w="9606" w:type="dxa"/>
      <w:tblLook w:val="04A0" w:firstRow="1" w:lastRow="0" w:firstColumn="1" w:lastColumn="0" w:noHBand="0" w:noVBand="1"/>
    </w:tblPr>
    <w:tblGrid>
      <w:gridCol w:w="2624"/>
      <w:gridCol w:w="2850"/>
      <w:gridCol w:w="4132"/>
    </w:tblGrid>
    <w:tr w:rsidR="00B11B28" w:rsidRPr="00CC7B50" w:rsidTr="008B22EB">
      <w:tc>
        <w:tcPr>
          <w:tcW w:w="2624" w:type="dxa"/>
          <w:vAlign w:val="center"/>
        </w:tcPr>
        <w:p w:rsidR="00B11B28" w:rsidRPr="00CC7B50" w:rsidRDefault="00B11B28" w:rsidP="008B22EB">
          <w:pPr>
            <w:spacing w:line="360" w:lineRule="auto"/>
            <w:rPr>
              <w:rFonts w:ascii="Arial" w:hAnsi="Arial"/>
            </w:rPr>
          </w:pPr>
          <w:r>
            <w:rPr>
              <w:rFonts w:ascii="Arial" w:hAnsi="Arial"/>
              <w:noProof/>
              <w:lang w:eastAsia="pl-PL"/>
            </w:rPr>
            <w:drawing>
              <wp:inline distT="0" distB="0" distL="0" distR="0" wp14:anchorId="5E675529" wp14:editId="3D3AE08F">
                <wp:extent cx="1304290" cy="540385"/>
                <wp:effectExtent l="0" t="0" r="0" b="0"/>
                <wp:docPr id="6" name="Obraz 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0385"/>
                        </a:xfrm>
                        <a:prstGeom prst="rect">
                          <a:avLst/>
                        </a:prstGeom>
                        <a:noFill/>
                        <a:ln>
                          <a:noFill/>
                        </a:ln>
                      </pic:spPr>
                    </pic:pic>
                  </a:graphicData>
                </a:graphic>
              </wp:inline>
            </w:drawing>
          </w:r>
        </w:p>
      </w:tc>
      <w:tc>
        <w:tcPr>
          <w:tcW w:w="2850" w:type="dxa"/>
          <w:vAlign w:val="center"/>
        </w:tcPr>
        <w:p w:rsidR="00B11B28" w:rsidRPr="00CC7B50" w:rsidRDefault="00B11B28" w:rsidP="008B22EB">
          <w:pPr>
            <w:spacing w:line="360" w:lineRule="auto"/>
            <w:ind w:left="34"/>
            <w:jc w:val="center"/>
            <w:rPr>
              <w:rFonts w:ascii="Arial" w:hAnsi="Arial"/>
            </w:rPr>
          </w:pPr>
          <w:r>
            <w:t xml:space="preserve">        </w:t>
          </w:r>
          <w:r>
            <w:rPr>
              <w:noProof/>
              <w:lang w:eastAsia="pl-PL"/>
            </w:rPr>
            <w:drawing>
              <wp:inline distT="0" distB="0" distL="0" distR="0" wp14:anchorId="16C59F8D" wp14:editId="36869048">
                <wp:extent cx="1216660" cy="429260"/>
                <wp:effectExtent l="0" t="0" r="0" b="0"/>
                <wp:docPr id="5" name="Obraz 5" descr="umws herb z napisem poziom achromat 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ws herb z napisem poziom achromat mal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6660" cy="429260"/>
                        </a:xfrm>
                        <a:prstGeom prst="rect">
                          <a:avLst/>
                        </a:prstGeom>
                        <a:noFill/>
                        <a:ln>
                          <a:noFill/>
                        </a:ln>
                      </pic:spPr>
                    </pic:pic>
                  </a:graphicData>
                </a:graphic>
              </wp:inline>
            </w:drawing>
          </w:r>
        </w:p>
      </w:tc>
      <w:tc>
        <w:tcPr>
          <w:tcW w:w="4132" w:type="dxa"/>
          <w:vAlign w:val="center"/>
        </w:tcPr>
        <w:p w:rsidR="00B11B28" w:rsidRPr="00CC7B50" w:rsidRDefault="00B11B28" w:rsidP="00B11B28">
          <w:pPr>
            <w:spacing w:line="360" w:lineRule="auto"/>
            <w:ind w:right="-108"/>
            <w:rPr>
              <w:rFonts w:ascii="Arial" w:hAnsi="Arial"/>
            </w:rPr>
          </w:pPr>
          <w:r>
            <w:rPr>
              <w:rFonts w:ascii="Arial" w:hAnsi="Arial"/>
              <w:noProof/>
              <w:lang w:eastAsia="pl-PL"/>
            </w:rPr>
            <w:drawing>
              <wp:inline distT="0" distB="0" distL="0" distR="0" wp14:anchorId="6359EC80" wp14:editId="0BD2DC3F">
                <wp:extent cx="2027555" cy="540385"/>
                <wp:effectExtent l="0" t="0" r="0" b="0"/>
                <wp:docPr id="1" name="Obraz 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Logo Europejskiego Funduszu Społecz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7555" cy="540385"/>
                        </a:xfrm>
                        <a:prstGeom prst="rect">
                          <a:avLst/>
                        </a:prstGeom>
                        <a:noFill/>
                        <a:ln>
                          <a:noFill/>
                        </a:ln>
                      </pic:spPr>
                    </pic:pic>
                  </a:graphicData>
                </a:graphic>
              </wp:inline>
            </w:drawing>
          </w:r>
        </w:p>
      </w:tc>
    </w:tr>
  </w:tbl>
  <w:p w:rsidR="00B11B28" w:rsidRDefault="00B11B28" w:rsidP="00B11B28">
    <w:pPr>
      <w:pStyle w:val="Nagwek"/>
      <w:tabs>
        <w:tab w:val="clear" w:pos="4536"/>
        <w:tab w:val="clear" w:pos="9072"/>
      </w:tabs>
    </w:pPr>
    <w:r>
      <w:t xml:space="preserve">                         </w:t>
    </w:r>
    <w:r>
      <w:tab/>
      <w:t xml:space="preserve">       </w:t>
    </w:r>
  </w:p>
  <w:p w:rsidR="00B11B28" w:rsidRDefault="00B11B2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B28" w:rsidRDefault="00B11B2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08FE"/>
    <w:multiLevelType w:val="multilevel"/>
    <w:tmpl w:val="54B4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85559"/>
    <w:multiLevelType w:val="hybridMultilevel"/>
    <w:tmpl w:val="AD02D5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3941706"/>
    <w:multiLevelType w:val="multilevel"/>
    <w:tmpl w:val="F65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70A2F"/>
    <w:multiLevelType w:val="hybridMultilevel"/>
    <w:tmpl w:val="DDC8CD56"/>
    <w:lvl w:ilvl="0" w:tplc="4AC4CE1E">
      <w:start w:val="5"/>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nsid w:val="28E50B67"/>
    <w:multiLevelType w:val="hybridMultilevel"/>
    <w:tmpl w:val="FA366C20"/>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FF6930"/>
    <w:multiLevelType w:val="multilevel"/>
    <w:tmpl w:val="4F7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B38BE"/>
    <w:multiLevelType w:val="multilevel"/>
    <w:tmpl w:val="42A8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0C2D3B"/>
    <w:multiLevelType w:val="hybridMultilevel"/>
    <w:tmpl w:val="AD02D5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18E5E23"/>
    <w:multiLevelType w:val="hybridMultilevel"/>
    <w:tmpl w:val="9ABE107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32949C1"/>
    <w:multiLevelType w:val="hybridMultilevel"/>
    <w:tmpl w:val="5614C8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4897596"/>
    <w:multiLevelType w:val="multilevel"/>
    <w:tmpl w:val="7E1C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6D3B3F"/>
    <w:multiLevelType w:val="multilevel"/>
    <w:tmpl w:val="4F7A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2"/>
  </w:num>
  <w:num w:numId="4">
    <w:abstractNumId w:val="0"/>
  </w:num>
  <w:num w:numId="5">
    <w:abstractNumId w:val="5"/>
  </w:num>
  <w:num w:numId="6">
    <w:abstractNumId w:val="10"/>
  </w:num>
  <w:num w:numId="7">
    <w:abstractNumId w:val="9"/>
  </w:num>
  <w:num w:numId="8">
    <w:abstractNumId w:val="7"/>
  </w:num>
  <w:num w:numId="9">
    <w:abstractNumId w:val="1"/>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7F"/>
    <w:rsid w:val="0001295E"/>
    <w:rsid w:val="00053D6F"/>
    <w:rsid w:val="00053DD2"/>
    <w:rsid w:val="000C07C8"/>
    <w:rsid w:val="000E41DC"/>
    <w:rsid w:val="000F2246"/>
    <w:rsid w:val="00112071"/>
    <w:rsid w:val="00166BED"/>
    <w:rsid w:val="00177F9F"/>
    <w:rsid w:val="001838AA"/>
    <w:rsid w:val="001948DD"/>
    <w:rsid w:val="001E220D"/>
    <w:rsid w:val="001E61EB"/>
    <w:rsid w:val="001E71AD"/>
    <w:rsid w:val="001F1A56"/>
    <w:rsid w:val="002037EC"/>
    <w:rsid w:val="00225608"/>
    <w:rsid w:val="00234417"/>
    <w:rsid w:val="00235D8A"/>
    <w:rsid w:val="002A2783"/>
    <w:rsid w:val="002E4882"/>
    <w:rsid w:val="003168A8"/>
    <w:rsid w:val="00356520"/>
    <w:rsid w:val="00367DA8"/>
    <w:rsid w:val="00382C06"/>
    <w:rsid w:val="00390B5D"/>
    <w:rsid w:val="003B22D8"/>
    <w:rsid w:val="003C57D8"/>
    <w:rsid w:val="003F1BDF"/>
    <w:rsid w:val="00460C44"/>
    <w:rsid w:val="00474598"/>
    <w:rsid w:val="00474898"/>
    <w:rsid w:val="00476755"/>
    <w:rsid w:val="004C19F8"/>
    <w:rsid w:val="004D4A56"/>
    <w:rsid w:val="004E71FE"/>
    <w:rsid w:val="004F0945"/>
    <w:rsid w:val="004F77C3"/>
    <w:rsid w:val="00511228"/>
    <w:rsid w:val="0053307F"/>
    <w:rsid w:val="00555642"/>
    <w:rsid w:val="0057658F"/>
    <w:rsid w:val="00576EBF"/>
    <w:rsid w:val="005865B7"/>
    <w:rsid w:val="0059001B"/>
    <w:rsid w:val="00592595"/>
    <w:rsid w:val="0059299C"/>
    <w:rsid w:val="005B28D9"/>
    <w:rsid w:val="005B4B45"/>
    <w:rsid w:val="005D4B51"/>
    <w:rsid w:val="00623BF4"/>
    <w:rsid w:val="00642773"/>
    <w:rsid w:val="006444AE"/>
    <w:rsid w:val="00673586"/>
    <w:rsid w:val="00676D97"/>
    <w:rsid w:val="006C7CC1"/>
    <w:rsid w:val="006D1200"/>
    <w:rsid w:val="006D1B4B"/>
    <w:rsid w:val="006E2B7F"/>
    <w:rsid w:val="0071753C"/>
    <w:rsid w:val="007308D2"/>
    <w:rsid w:val="007A448D"/>
    <w:rsid w:val="007E743E"/>
    <w:rsid w:val="008102C2"/>
    <w:rsid w:val="00810BD9"/>
    <w:rsid w:val="00843FEC"/>
    <w:rsid w:val="00856A80"/>
    <w:rsid w:val="00867C54"/>
    <w:rsid w:val="008C7CBF"/>
    <w:rsid w:val="00942DE8"/>
    <w:rsid w:val="00950ABE"/>
    <w:rsid w:val="00982978"/>
    <w:rsid w:val="009D05DC"/>
    <w:rsid w:val="009E6128"/>
    <w:rsid w:val="00A500A1"/>
    <w:rsid w:val="00A578DA"/>
    <w:rsid w:val="00A60186"/>
    <w:rsid w:val="00A66046"/>
    <w:rsid w:val="00A70C5C"/>
    <w:rsid w:val="00A74D37"/>
    <w:rsid w:val="00AA1D4C"/>
    <w:rsid w:val="00AA67AC"/>
    <w:rsid w:val="00AC2FBC"/>
    <w:rsid w:val="00AD744A"/>
    <w:rsid w:val="00AE26FC"/>
    <w:rsid w:val="00AE47CA"/>
    <w:rsid w:val="00B11B28"/>
    <w:rsid w:val="00B2257D"/>
    <w:rsid w:val="00B610C8"/>
    <w:rsid w:val="00B651FA"/>
    <w:rsid w:val="00B92AC1"/>
    <w:rsid w:val="00C21DF6"/>
    <w:rsid w:val="00C24C1C"/>
    <w:rsid w:val="00CD0728"/>
    <w:rsid w:val="00CD1801"/>
    <w:rsid w:val="00D52099"/>
    <w:rsid w:val="00E55ACF"/>
    <w:rsid w:val="00E62DA2"/>
    <w:rsid w:val="00E7371E"/>
    <w:rsid w:val="00EF4C4A"/>
    <w:rsid w:val="00F429D9"/>
    <w:rsid w:val="00F61685"/>
    <w:rsid w:val="00FA58C0"/>
    <w:rsid w:val="00FC0493"/>
    <w:rsid w:val="00FD02A3"/>
    <w:rsid w:val="00FF3920"/>
    <w:rsid w:val="00FF5A3C"/>
    <w:rsid w:val="00FF63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3307F"/>
    <w:pPr>
      <w:ind w:left="720"/>
      <w:contextualSpacing/>
    </w:pPr>
  </w:style>
  <w:style w:type="paragraph" w:styleId="NormalnyWeb">
    <w:name w:val="Normal (Web)"/>
    <w:basedOn w:val="Normalny"/>
    <w:uiPriority w:val="99"/>
    <w:unhideWhenUsed/>
    <w:rsid w:val="007308D2"/>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66BED"/>
    <w:rPr>
      <w:color w:val="0000FF"/>
      <w:u w:val="single"/>
    </w:rPr>
  </w:style>
  <w:style w:type="paragraph" w:styleId="Tekstdymka">
    <w:name w:val="Balloon Text"/>
    <w:basedOn w:val="Normalny"/>
    <w:link w:val="TekstdymkaZnak"/>
    <w:uiPriority w:val="99"/>
    <w:semiHidden/>
    <w:unhideWhenUsed/>
    <w:rsid w:val="00166B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6BED"/>
    <w:rPr>
      <w:rFonts w:ascii="Tahoma" w:hAnsi="Tahoma" w:cs="Tahoma"/>
      <w:sz w:val="16"/>
      <w:szCs w:val="16"/>
    </w:rPr>
  </w:style>
  <w:style w:type="table" w:styleId="Tabela-Siatka">
    <w:name w:val="Table Grid"/>
    <w:basedOn w:val="Standardowy"/>
    <w:uiPriority w:val="59"/>
    <w:rsid w:val="00AE47C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C0493"/>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FC0493"/>
  </w:style>
  <w:style w:type="paragraph" w:styleId="Stopka">
    <w:name w:val="footer"/>
    <w:basedOn w:val="Normalny"/>
    <w:link w:val="StopkaZnak"/>
    <w:uiPriority w:val="99"/>
    <w:unhideWhenUsed/>
    <w:rsid w:val="00FC04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0493"/>
  </w:style>
  <w:style w:type="character" w:styleId="Pogrubienie">
    <w:name w:val="Strong"/>
    <w:basedOn w:val="Domylnaczcionkaakapitu"/>
    <w:uiPriority w:val="22"/>
    <w:qFormat/>
    <w:rsid w:val="000E41DC"/>
    <w:rPr>
      <w:b/>
      <w:bCs/>
    </w:rPr>
  </w:style>
  <w:style w:type="character" w:customStyle="1" w:styleId="FontStyle47">
    <w:name w:val="Font Style47"/>
    <w:rsid w:val="00950ABE"/>
    <w:rPr>
      <w:rFonts w:ascii="Tahoma" w:hAnsi="Tahoma" w:cs="Tahoma"/>
      <w:sz w:val="18"/>
      <w:szCs w:val="18"/>
    </w:rPr>
  </w:style>
  <w:style w:type="character" w:customStyle="1" w:styleId="AkapitzlistZnak">
    <w:name w:val="Akapit z listą Znak"/>
    <w:link w:val="Akapitzlist"/>
    <w:uiPriority w:val="34"/>
    <w:locked/>
    <w:rsid w:val="00B61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3307F"/>
    <w:pPr>
      <w:ind w:left="720"/>
      <w:contextualSpacing/>
    </w:pPr>
  </w:style>
  <w:style w:type="paragraph" w:styleId="NormalnyWeb">
    <w:name w:val="Normal (Web)"/>
    <w:basedOn w:val="Normalny"/>
    <w:uiPriority w:val="99"/>
    <w:unhideWhenUsed/>
    <w:rsid w:val="007308D2"/>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66BED"/>
    <w:rPr>
      <w:color w:val="0000FF"/>
      <w:u w:val="single"/>
    </w:rPr>
  </w:style>
  <w:style w:type="paragraph" w:styleId="Tekstdymka">
    <w:name w:val="Balloon Text"/>
    <w:basedOn w:val="Normalny"/>
    <w:link w:val="TekstdymkaZnak"/>
    <w:uiPriority w:val="99"/>
    <w:semiHidden/>
    <w:unhideWhenUsed/>
    <w:rsid w:val="00166B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6BED"/>
    <w:rPr>
      <w:rFonts w:ascii="Tahoma" w:hAnsi="Tahoma" w:cs="Tahoma"/>
      <w:sz w:val="16"/>
      <w:szCs w:val="16"/>
    </w:rPr>
  </w:style>
  <w:style w:type="table" w:styleId="Tabela-Siatka">
    <w:name w:val="Table Grid"/>
    <w:basedOn w:val="Standardowy"/>
    <w:uiPriority w:val="59"/>
    <w:rsid w:val="00AE47C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C0493"/>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FC0493"/>
  </w:style>
  <w:style w:type="paragraph" w:styleId="Stopka">
    <w:name w:val="footer"/>
    <w:basedOn w:val="Normalny"/>
    <w:link w:val="StopkaZnak"/>
    <w:uiPriority w:val="99"/>
    <w:unhideWhenUsed/>
    <w:rsid w:val="00FC04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0493"/>
  </w:style>
  <w:style w:type="character" w:styleId="Pogrubienie">
    <w:name w:val="Strong"/>
    <w:basedOn w:val="Domylnaczcionkaakapitu"/>
    <w:uiPriority w:val="22"/>
    <w:qFormat/>
    <w:rsid w:val="000E41DC"/>
    <w:rPr>
      <w:b/>
      <w:bCs/>
    </w:rPr>
  </w:style>
  <w:style w:type="character" w:customStyle="1" w:styleId="FontStyle47">
    <w:name w:val="Font Style47"/>
    <w:rsid w:val="00950ABE"/>
    <w:rPr>
      <w:rFonts w:ascii="Tahoma" w:hAnsi="Tahoma" w:cs="Tahoma"/>
      <w:sz w:val="18"/>
      <w:szCs w:val="18"/>
    </w:rPr>
  </w:style>
  <w:style w:type="character" w:customStyle="1" w:styleId="AkapitzlistZnak">
    <w:name w:val="Akapit z listą Znak"/>
    <w:link w:val="Akapitzlist"/>
    <w:uiPriority w:val="34"/>
    <w:locked/>
    <w:rsid w:val="00B61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7363">
      <w:bodyDiv w:val="1"/>
      <w:marLeft w:val="0"/>
      <w:marRight w:val="0"/>
      <w:marTop w:val="0"/>
      <w:marBottom w:val="0"/>
      <w:divBdr>
        <w:top w:val="none" w:sz="0" w:space="0" w:color="auto"/>
        <w:left w:val="none" w:sz="0" w:space="0" w:color="auto"/>
        <w:bottom w:val="none" w:sz="0" w:space="0" w:color="auto"/>
        <w:right w:val="none" w:sz="0" w:space="0" w:color="auto"/>
      </w:divBdr>
      <w:divsChild>
        <w:div w:id="177274957">
          <w:marLeft w:val="0"/>
          <w:marRight w:val="0"/>
          <w:marTop w:val="0"/>
          <w:marBottom w:val="0"/>
          <w:divBdr>
            <w:top w:val="none" w:sz="0" w:space="0" w:color="auto"/>
            <w:left w:val="none" w:sz="0" w:space="0" w:color="auto"/>
            <w:bottom w:val="none" w:sz="0" w:space="0" w:color="auto"/>
            <w:right w:val="none" w:sz="0" w:space="0" w:color="auto"/>
          </w:divBdr>
          <w:divsChild>
            <w:div w:id="390468523">
              <w:marLeft w:val="0"/>
              <w:marRight w:val="0"/>
              <w:marTop w:val="0"/>
              <w:marBottom w:val="0"/>
              <w:divBdr>
                <w:top w:val="none" w:sz="0" w:space="0" w:color="auto"/>
                <w:left w:val="none" w:sz="0" w:space="0" w:color="auto"/>
                <w:bottom w:val="none" w:sz="0" w:space="0" w:color="auto"/>
                <w:right w:val="none" w:sz="0" w:space="0" w:color="auto"/>
              </w:divBdr>
              <w:divsChild>
                <w:div w:id="1781991408">
                  <w:marLeft w:val="0"/>
                  <w:marRight w:val="0"/>
                  <w:marTop w:val="0"/>
                  <w:marBottom w:val="0"/>
                  <w:divBdr>
                    <w:top w:val="none" w:sz="0" w:space="0" w:color="auto"/>
                    <w:left w:val="none" w:sz="0" w:space="0" w:color="auto"/>
                    <w:bottom w:val="none" w:sz="0" w:space="0" w:color="auto"/>
                    <w:right w:val="none" w:sz="0" w:space="0" w:color="auto"/>
                  </w:divBdr>
                  <w:divsChild>
                    <w:div w:id="2091415953">
                      <w:marLeft w:val="0"/>
                      <w:marRight w:val="0"/>
                      <w:marTop w:val="0"/>
                      <w:marBottom w:val="0"/>
                      <w:divBdr>
                        <w:top w:val="none" w:sz="0" w:space="0" w:color="auto"/>
                        <w:left w:val="none" w:sz="0" w:space="0" w:color="auto"/>
                        <w:bottom w:val="none" w:sz="0" w:space="0" w:color="auto"/>
                        <w:right w:val="none" w:sz="0" w:space="0" w:color="auto"/>
                      </w:divBdr>
                      <w:divsChild>
                        <w:div w:id="2014332252">
                          <w:marLeft w:val="0"/>
                          <w:marRight w:val="0"/>
                          <w:marTop w:val="600"/>
                          <w:marBottom w:val="0"/>
                          <w:divBdr>
                            <w:top w:val="none" w:sz="0" w:space="0" w:color="auto"/>
                            <w:left w:val="none" w:sz="0" w:space="0" w:color="auto"/>
                            <w:bottom w:val="none" w:sz="0" w:space="0" w:color="auto"/>
                            <w:right w:val="none" w:sz="0" w:space="0" w:color="auto"/>
                          </w:divBdr>
                          <w:divsChild>
                            <w:div w:id="1324117323">
                              <w:marLeft w:val="0"/>
                              <w:marRight w:val="0"/>
                              <w:marTop w:val="0"/>
                              <w:marBottom w:val="0"/>
                              <w:divBdr>
                                <w:top w:val="none" w:sz="0" w:space="0" w:color="auto"/>
                                <w:left w:val="none" w:sz="0" w:space="0" w:color="auto"/>
                                <w:bottom w:val="none" w:sz="0" w:space="0" w:color="auto"/>
                                <w:right w:val="none" w:sz="0" w:space="0" w:color="auto"/>
                              </w:divBdr>
                              <w:divsChild>
                                <w:div w:id="1845902149">
                                  <w:marLeft w:val="0"/>
                                  <w:marRight w:val="0"/>
                                  <w:marTop w:val="0"/>
                                  <w:marBottom w:val="0"/>
                                  <w:divBdr>
                                    <w:top w:val="none" w:sz="0" w:space="0" w:color="auto"/>
                                    <w:left w:val="none" w:sz="0" w:space="0" w:color="auto"/>
                                    <w:bottom w:val="none" w:sz="0" w:space="0" w:color="auto"/>
                                    <w:right w:val="none" w:sz="0" w:space="0" w:color="auto"/>
                                  </w:divBdr>
                                  <w:divsChild>
                                    <w:div w:id="6790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44074">
      <w:bodyDiv w:val="1"/>
      <w:marLeft w:val="0"/>
      <w:marRight w:val="0"/>
      <w:marTop w:val="0"/>
      <w:marBottom w:val="0"/>
      <w:divBdr>
        <w:top w:val="none" w:sz="0" w:space="0" w:color="auto"/>
        <w:left w:val="none" w:sz="0" w:space="0" w:color="auto"/>
        <w:bottom w:val="none" w:sz="0" w:space="0" w:color="auto"/>
        <w:right w:val="none" w:sz="0" w:space="0" w:color="auto"/>
      </w:divBdr>
      <w:divsChild>
        <w:div w:id="1632900548">
          <w:marLeft w:val="0"/>
          <w:marRight w:val="0"/>
          <w:marTop w:val="0"/>
          <w:marBottom w:val="0"/>
          <w:divBdr>
            <w:top w:val="none" w:sz="0" w:space="0" w:color="auto"/>
            <w:left w:val="none" w:sz="0" w:space="0" w:color="auto"/>
            <w:bottom w:val="none" w:sz="0" w:space="0" w:color="auto"/>
            <w:right w:val="none" w:sz="0" w:space="0" w:color="auto"/>
          </w:divBdr>
          <w:divsChild>
            <w:div w:id="1095857720">
              <w:marLeft w:val="0"/>
              <w:marRight w:val="0"/>
              <w:marTop w:val="0"/>
              <w:marBottom w:val="0"/>
              <w:divBdr>
                <w:top w:val="none" w:sz="0" w:space="0" w:color="auto"/>
                <w:left w:val="none" w:sz="0" w:space="0" w:color="auto"/>
                <w:bottom w:val="none" w:sz="0" w:space="0" w:color="auto"/>
                <w:right w:val="none" w:sz="0" w:space="0" w:color="auto"/>
              </w:divBdr>
              <w:divsChild>
                <w:div w:id="1300771094">
                  <w:marLeft w:val="0"/>
                  <w:marRight w:val="0"/>
                  <w:marTop w:val="0"/>
                  <w:marBottom w:val="0"/>
                  <w:divBdr>
                    <w:top w:val="none" w:sz="0" w:space="0" w:color="auto"/>
                    <w:left w:val="none" w:sz="0" w:space="0" w:color="auto"/>
                    <w:bottom w:val="none" w:sz="0" w:space="0" w:color="auto"/>
                    <w:right w:val="none" w:sz="0" w:space="0" w:color="auto"/>
                  </w:divBdr>
                  <w:divsChild>
                    <w:div w:id="1829007240">
                      <w:marLeft w:val="0"/>
                      <w:marRight w:val="0"/>
                      <w:marTop w:val="0"/>
                      <w:marBottom w:val="0"/>
                      <w:divBdr>
                        <w:top w:val="none" w:sz="0" w:space="0" w:color="auto"/>
                        <w:left w:val="none" w:sz="0" w:space="0" w:color="auto"/>
                        <w:bottom w:val="none" w:sz="0" w:space="0" w:color="auto"/>
                        <w:right w:val="none" w:sz="0" w:space="0" w:color="auto"/>
                      </w:divBdr>
                      <w:divsChild>
                        <w:div w:id="1978759810">
                          <w:marLeft w:val="0"/>
                          <w:marRight w:val="0"/>
                          <w:marTop w:val="600"/>
                          <w:marBottom w:val="0"/>
                          <w:divBdr>
                            <w:top w:val="none" w:sz="0" w:space="0" w:color="auto"/>
                            <w:left w:val="none" w:sz="0" w:space="0" w:color="auto"/>
                            <w:bottom w:val="none" w:sz="0" w:space="0" w:color="auto"/>
                            <w:right w:val="none" w:sz="0" w:space="0" w:color="auto"/>
                          </w:divBdr>
                          <w:divsChild>
                            <w:div w:id="485365664">
                              <w:marLeft w:val="0"/>
                              <w:marRight w:val="0"/>
                              <w:marTop w:val="0"/>
                              <w:marBottom w:val="0"/>
                              <w:divBdr>
                                <w:top w:val="none" w:sz="0" w:space="0" w:color="auto"/>
                                <w:left w:val="none" w:sz="0" w:space="0" w:color="auto"/>
                                <w:bottom w:val="none" w:sz="0" w:space="0" w:color="auto"/>
                                <w:right w:val="none" w:sz="0" w:space="0" w:color="auto"/>
                              </w:divBdr>
                              <w:divsChild>
                                <w:div w:id="1830828263">
                                  <w:marLeft w:val="0"/>
                                  <w:marRight w:val="0"/>
                                  <w:marTop w:val="0"/>
                                  <w:marBottom w:val="0"/>
                                  <w:divBdr>
                                    <w:top w:val="none" w:sz="0" w:space="0" w:color="auto"/>
                                    <w:left w:val="none" w:sz="0" w:space="0" w:color="auto"/>
                                    <w:bottom w:val="none" w:sz="0" w:space="0" w:color="auto"/>
                                    <w:right w:val="none" w:sz="0" w:space="0" w:color="auto"/>
                                  </w:divBdr>
                                  <w:divsChild>
                                    <w:div w:id="12259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544413">
      <w:bodyDiv w:val="1"/>
      <w:marLeft w:val="0"/>
      <w:marRight w:val="0"/>
      <w:marTop w:val="0"/>
      <w:marBottom w:val="0"/>
      <w:divBdr>
        <w:top w:val="none" w:sz="0" w:space="0" w:color="auto"/>
        <w:left w:val="none" w:sz="0" w:space="0" w:color="auto"/>
        <w:bottom w:val="none" w:sz="0" w:space="0" w:color="auto"/>
        <w:right w:val="none" w:sz="0" w:space="0" w:color="auto"/>
      </w:divBdr>
      <w:divsChild>
        <w:div w:id="312488974">
          <w:marLeft w:val="0"/>
          <w:marRight w:val="0"/>
          <w:marTop w:val="0"/>
          <w:marBottom w:val="0"/>
          <w:divBdr>
            <w:top w:val="none" w:sz="0" w:space="0" w:color="auto"/>
            <w:left w:val="none" w:sz="0" w:space="0" w:color="auto"/>
            <w:bottom w:val="none" w:sz="0" w:space="0" w:color="auto"/>
            <w:right w:val="none" w:sz="0" w:space="0" w:color="auto"/>
          </w:divBdr>
          <w:divsChild>
            <w:div w:id="478763622">
              <w:marLeft w:val="0"/>
              <w:marRight w:val="0"/>
              <w:marTop w:val="0"/>
              <w:marBottom w:val="0"/>
              <w:divBdr>
                <w:top w:val="none" w:sz="0" w:space="0" w:color="auto"/>
                <w:left w:val="none" w:sz="0" w:space="0" w:color="auto"/>
                <w:bottom w:val="none" w:sz="0" w:space="0" w:color="auto"/>
                <w:right w:val="none" w:sz="0" w:space="0" w:color="auto"/>
              </w:divBdr>
              <w:divsChild>
                <w:div w:id="1899631851">
                  <w:marLeft w:val="0"/>
                  <w:marRight w:val="0"/>
                  <w:marTop w:val="0"/>
                  <w:marBottom w:val="0"/>
                  <w:divBdr>
                    <w:top w:val="none" w:sz="0" w:space="0" w:color="auto"/>
                    <w:left w:val="none" w:sz="0" w:space="0" w:color="auto"/>
                    <w:bottom w:val="none" w:sz="0" w:space="0" w:color="auto"/>
                    <w:right w:val="none" w:sz="0" w:space="0" w:color="auto"/>
                  </w:divBdr>
                  <w:divsChild>
                    <w:div w:id="857550547">
                      <w:marLeft w:val="0"/>
                      <w:marRight w:val="0"/>
                      <w:marTop w:val="0"/>
                      <w:marBottom w:val="0"/>
                      <w:divBdr>
                        <w:top w:val="none" w:sz="0" w:space="0" w:color="auto"/>
                        <w:left w:val="none" w:sz="0" w:space="0" w:color="auto"/>
                        <w:bottom w:val="none" w:sz="0" w:space="0" w:color="auto"/>
                        <w:right w:val="none" w:sz="0" w:space="0" w:color="auto"/>
                      </w:divBdr>
                      <w:divsChild>
                        <w:div w:id="1771005413">
                          <w:marLeft w:val="0"/>
                          <w:marRight w:val="0"/>
                          <w:marTop w:val="0"/>
                          <w:marBottom w:val="0"/>
                          <w:divBdr>
                            <w:top w:val="none" w:sz="0" w:space="0" w:color="auto"/>
                            <w:left w:val="none" w:sz="0" w:space="0" w:color="auto"/>
                            <w:bottom w:val="none" w:sz="0" w:space="0" w:color="auto"/>
                            <w:right w:val="none" w:sz="0" w:space="0" w:color="auto"/>
                          </w:divBdr>
                          <w:divsChild>
                            <w:div w:id="1670020191">
                              <w:marLeft w:val="0"/>
                              <w:marRight w:val="0"/>
                              <w:marTop w:val="0"/>
                              <w:marBottom w:val="0"/>
                              <w:divBdr>
                                <w:top w:val="none" w:sz="0" w:space="0" w:color="auto"/>
                                <w:left w:val="none" w:sz="0" w:space="0" w:color="auto"/>
                                <w:bottom w:val="none" w:sz="0" w:space="0" w:color="auto"/>
                                <w:right w:val="none" w:sz="0" w:space="0" w:color="auto"/>
                              </w:divBdr>
                              <w:divsChild>
                                <w:div w:id="651837644">
                                  <w:marLeft w:val="0"/>
                                  <w:marRight w:val="0"/>
                                  <w:marTop w:val="0"/>
                                  <w:marBottom w:val="0"/>
                                  <w:divBdr>
                                    <w:top w:val="none" w:sz="0" w:space="0" w:color="auto"/>
                                    <w:left w:val="none" w:sz="0" w:space="0" w:color="auto"/>
                                    <w:bottom w:val="none" w:sz="0" w:space="0" w:color="auto"/>
                                    <w:right w:val="none" w:sz="0" w:space="0" w:color="auto"/>
                                  </w:divBdr>
                                  <w:divsChild>
                                    <w:div w:id="533618976">
                                      <w:marLeft w:val="0"/>
                                      <w:marRight w:val="0"/>
                                      <w:marTop w:val="0"/>
                                      <w:marBottom w:val="0"/>
                                      <w:divBdr>
                                        <w:top w:val="none" w:sz="0" w:space="0" w:color="auto"/>
                                        <w:left w:val="none" w:sz="0" w:space="0" w:color="auto"/>
                                        <w:bottom w:val="none" w:sz="0" w:space="0" w:color="auto"/>
                                        <w:right w:val="none" w:sz="0" w:space="0" w:color="auto"/>
                                      </w:divBdr>
                                      <w:divsChild>
                                        <w:div w:id="9399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1731450">
      <w:bodyDiv w:val="1"/>
      <w:marLeft w:val="0"/>
      <w:marRight w:val="0"/>
      <w:marTop w:val="0"/>
      <w:marBottom w:val="0"/>
      <w:divBdr>
        <w:top w:val="none" w:sz="0" w:space="0" w:color="auto"/>
        <w:left w:val="none" w:sz="0" w:space="0" w:color="auto"/>
        <w:bottom w:val="none" w:sz="0" w:space="0" w:color="auto"/>
        <w:right w:val="none" w:sz="0" w:space="0" w:color="auto"/>
      </w:divBdr>
      <w:divsChild>
        <w:div w:id="1520194203">
          <w:marLeft w:val="0"/>
          <w:marRight w:val="0"/>
          <w:marTop w:val="0"/>
          <w:marBottom w:val="0"/>
          <w:divBdr>
            <w:top w:val="none" w:sz="0" w:space="0" w:color="auto"/>
            <w:left w:val="none" w:sz="0" w:space="0" w:color="auto"/>
            <w:bottom w:val="none" w:sz="0" w:space="0" w:color="auto"/>
            <w:right w:val="none" w:sz="0" w:space="0" w:color="auto"/>
          </w:divBdr>
          <w:divsChild>
            <w:div w:id="2066567459">
              <w:marLeft w:val="0"/>
              <w:marRight w:val="0"/>
              <w:marTop w:val="0"/>
              <w:marBottom w:val="0"/>
              <w:divBdr>
                <w:top w:val="none" w:sz="0" w:space="0" w:color="auto"/>
                <w:left w:val="none" w:sz="0" w:space="0" w:color="auto"/>
                <w:bottom w:val="none" w:sz="0" w:space="0" w:color="auto"/>
                <w:right w:val="none" w:sz="0" w:space="0" w:color="auto"/>
              </w:divBdr>
              <w:divsChild>
                <w:div w:id="422536516">
                  <w:marLeft w:val="0"/>
                  <w:marRight w:val="0"/>
                  <w:marTop w:val="0"/>
                  <w:marBottom w:val="0"/>
                  <w:divBdr>
                    <w:top w:val="none" w:sz="0" w:space="0" w:color="auto"/>
                    <w:left w:val="none" w:sz="0" w:space="0" w:color="auto"/>
                    <w:bottom w:val="none" w:sz="0" w:space="0" w:color="auto"/>
                    <w:right w:val="none" w:sz="0" w:space="0" w:color="auto"/>
                  </w:divBdr>
                  <w:divsChild>
                    <w:div w:id="2053074842">
                      <w:marLeft w:val="0"/>
                      <w:marRight w:val="0"/>
                      <w:marTop w:val="0"/>
                      <w:marBottom w:val="0"/>
                      <w:divBdr>
                        <w:top w:val="none" w:sz="0" w:space="0" w:color="auto"/>
                        <w:left w:val="none" w:sz="0" w:space="0" w:color="auto"/>
                        <w:bottom w:val="none" w:sz="0" w:space="0" w:color="auto"/>
                        <w:right w:val="none" w:sz="0" w:space="0" w:color="auto"/>
                      </w:divBdr>
                      <w:divsChild>
                        <w:div w:id="53892352">
                          <w:marLeft w:val="0"/>
                          <w:marRight w:val="0"/>
                          <w:marTop w:val="0"/>
                          <w:marBottom w:val="0"/>
                          <w:divBdr>
                            <w:top w:val="none" w:sz="0" w:space="0" w:color="auto"/>
                            <w:left w:val="none" w:sz="0" w:space="0" w:color="auto"/>
                            <w:bottom w:val="none" w:sz="0" w:space="0" w:color="auto"/>
                            <w:right w:val="none" w:sz="0" w:space="0" w:color="auto"/>
                          </w:divBdr>
                          <w:divsChild>
                            <w:div w:id="645817484">
                              <w:marLeft w:val="0"/>
                              <w:marRight w:val="0"/>
                              <w:marTop w:val="0"/>
                              <w:marBottom w:val="0"/>
                              <w:divBdr>
                                <w:top w:val="none" w:sz="0" w:space="0" w:color="auto"/>
                                <w:left w:val="none" w:sz="0" w:space="0" w:color="auto"/>
                                <w:bottom w:val="none" w:sz="0" w:space="0" w:color="auto"/>
                                <w:right w:val="none" w:sz="0" w:space="0" w:color="auto"/>
                              </w:divBdr>
                              <w:divsChild>
                                <w:div w:id="1495299325">
                                  <w:marLeft w:val="0"/>
                                  <w:marRight w:val="0"/>
                                  <w:marTop w:val="0"/>
                                  <w:marBottom w:val="0"/>
                                  <w:divBdr>
                                    <w:top w:val="none" w:sz="0" w:space="0" w:color="auto"/>
                                    <w:left w:val="none" w:sz="0" w:space="0" w:color="auto"/>
                                    <w:bottom w:val="none" w:sz="0" w:space="0" w:color="auto"/>
                                    <w:right w:val="none" w:sz="0" w:space="0" w:color="auto"/>
                                  </w:divBdr>
                                  <w:divsChild>
                                    <w:div w:id="1740013416">
                                      <w:marLeft w:val="0"/>
                                      <w:marRight w:val="0"/>
                                      <w:marTop w:val="0"/>
                                      <w:marBottom w:val="0"/>
                                      <w:divBdr>
                                        <w:top w:val="none" w:sz="0" w:space="0" w:color="auto"/>
                                        <w:left w:val="none" w:sz="0" w:space="0" w:color="auto"/>
                                        <w:bottom w:val="none" w:sz="0" w:space="0" w:color="auto"/>
                                        <w:right w:val="none" w:sz="0" w:space="0" w:color="auto"/>
                                      </w:divBdr>
                                      <w:divsChild>
                                        <w:div w:id="10908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490872">
      <w:bodyDiv w:val="1"/>
      <w:marLeft w:val="0"/>
      <w:marRight w:val="0"/>
      <w:marTop w:val="0"/>
      <w:marBottom w:val="0"/>
      <w:divBdr>
        <w:top w:val="none" w:sz="0" w:space="0" w:color="auto"/>
        <w:left w:val="none" w:sz="0" w:space="0" w:color="auto"/>
        <w:bottom w:val="none" w:sz="0" w:space="0" w:color="auto"/>
        <w:right w:val="none" w:sz="0" w:space="0" w:color="auto"/>
      </w:divBdr>
      <w:divsChild>
        <w:div w:id="94911417">
          <w:marLeft w:val="0"/>
          <w:marRight w:val="0"/>
          <w:marTop w:val="0"/>
          <w:marBottom w:val="0"/>
          <w:divBdr>
            <w:top w:val="none" w:sz="0" w:space="0" w:color="auto"/>
            <w:left w:val="none" w:sz="0" w:space="0" w:color="auto"/>
            <w:bottom w:val="none" w:sz="0" w:space="0" w:color="auto"/>
            <w:right w:val="none" w:sz="0" w:space="0" w:color="auto"/>
          </w:divBdr>
          <w:divsChild>
            <w:div w:id="102462285">
              <w:marLeft w:val="0"/>
              <w:marRight w:val="0"/>
              <w:marTop w:val="0"/>
              <w:marBottom w:val="0"/>
              <w:divBdr>
                <w:top w:val="none" w:sz="0" w:space="0" w:color="auto"/>
                <w:left w:val="none" w:sz="0" w:space="0" w:color="auto"/>
                <w:bottom w:val="none" w:sz="0" w:space="0" w:color="auto"/>
                <w:right w:val="none" w:sz="0" w:space="0" w:color="auto"/>
              </w:divBdr>
              <w:divsChild>
                <w:div w:id="2043170755">
                  <w:marLeft w:val="0"/>
                  <w:marRight w:val="0"/>
                  <w:marTop w:val="0"/>
                  <w:marBottom w:val="0"/>
                  <w:divBdr>
                    <w:top w:val="none" w:sz="0" w:space="0" w:color="auto"/>
                    <w:left w:val="none" w:sz="0" w:space="0" w:color="auto"/>
                    <w:bottom w:val="none" w:sz="0" w:space="0" w:color="auto"/>
                    <w:right w:val="none" w:sz="0" w:space="0" w:color="auto"/>
                  </w:divBdr>
                  <w:divsChild>
                    <w:div w:id="1726104864">
                      <w:marLeft w:val="-300"/>
                      <w:marRight w:val="0"/>
                      <w:marTop w:val="0"/>
                      <w:marBottom w:val="0"/>
                      <w:divBdr>
                        <w:top w:val="none" w:sz="0" w:space="0" w:color="auto"/>
                        <w:left w:val="none" w:sz="0" w:space="0" w:color="auto"/>
                        <w:bottom w:val="none" w:sz="0" w:space="0" w:color="auto"/>
                        <w:right w:val="none" w:sz="0" w:space="0" w:color="auto"/>
                      </w:divBdr>
                      <w:divsChild>
                        <w:div w:id="678584643">
                          <w:marLeft w:val="0"/>
                          <w:marRight w:val="0"/>
                          <w:marTop w:val="0"/>
                          <w:marBottom w:val="0"/>
                          <w:divBdr>
                            <w:top w:val="none" w:sz="0" w:space="0" w:color="auto"/>
                            <w:left w:val="none" w:sz="0" w:space="0" w:color="auto"/>
                            <w:bottom w:val="none" w:sz="0" w:space="0" w:color="auto"/>
                            <w:right w:val="none" w:sz="0" w:space="0" w:color="auto"/>
                          </w:divBdr>
                          <w:divsChild>
                            <w:div w:id="1968732696">
                              <w:marLeft w:val="0"/>
                              <w:marRight w:val="0"/>
                              <w:marTop w:val="0"/>
                              <w:marBottom w:val="0"/>
                              <w:divBdr>
                                <w:top w:val="none" w:sz="0" w:space="0" w:color="auto"/>
                                <w:left w:val="none" w:sz="0" w:space="0" w:color="auto"/>
                                <w:bottom w:val="none" w:sz="0" w:space="0" w:color="auto"/>
                                <w:right w:val="none" w:sz="0" w:space="0" w:color="auto"/>
                              </w:divBdr>
                              <w:divsChild>
                                <w:div w:id="1079710648">
                                  <w:marLeft w:val="0"/>
                                  <w:marRight w:val="0"/>
                                  <w:marTop w:val="0"/>
                                  <w:marBottom w:val="300"/>
                                  <w:divBdr>
                                    <w:top w:val="none" w:sz="0" w:space="0" w:color="auto"/>
                                    <w:left w:val="none" w:sz="0" w:space="0" w:color="auto"/>
                                    <w:bottom w:val="none" w:sz="0" w:space="0" w:color="auto"/>
                                    <w:right w:val="none" w:sz="0" w:space="0" w:color="auto"/>
                                  </w:divBdr>
                                  <w:divsChild>
                                    <w:div w:id="1705595578">
                                      <w:marLeft w:val="0"/>
                                      <w:marRight w:val="0"/>
                                      <w:marTop w:val="0"/>
                                      <w:marBottom w:val="0"/>
                                      <w:divBdr>
                                        <w:top w:val="none" w:sz="0" w:space="0" w:color="auto"/>
                                        <w:left w:val="none" w:sz="0" w:space="0" w:color="auto"/>
                                        <w:bottom w:val="none" w:sz="0" w:space="0" w:color="auto"/>
                                        <w:right w:val="none" w:sz="0" w:space="0" w:color="auto"/>
                                      </w:divBdr>
                                      <w:divsChild>
                                        <w:div w:id="5491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169247">
      <w:marLeft w:val="0"/>
      <w:marRight w:val="0"/>
      <w:marTop w:val="0"/>
      <w:marBottom w:val="0"/>
      <w:divBdr>
        <w:top w:val="none" w:sz="0" w:space="0" w:color="auto"/>
        <w:left w:val="none" w:sz="0" w:space="0" w:color="auto"/>
        <w:bottom w:val="none" w:sz="0" w:space="0" w:color="auto"/>
        <w:right w:val="none" w:sz="0" w:space="0" w:color="auto"/>
      </w:divBdr>
      <w:divsChild>
        <w:div w:id="1417752996">
          <w:marLeft w:val="0"/>
          <w:marRight w:val="0"/>
          <w:marTop w:val="0"/>
          <w:marBottom w:val="0"/>
          <w:divBdr>
            <w:top w:val="none" w:sz="0" w:space="0" w:color="auto"/>
            <w:left w:val="none" w:sz="0" w:space="0" w:color="auto"/>
            <w:bottom w:val="none" w:sz="0" w:space="0" w:color="auto"/>
            <w:right w:val="none" w:sz="0" w:space="0" w:color="auto"/>
          </w:divBdr>
        </w:div>
      </w:divsChild>
    </w:div>
    <w:div w:id="1918246413">
      <w:marLeft w:val="0"/>
      <w:marRight w:val="0"/>
      <w:marTop w:val="0"/>
      <w:marBottom w:val="0"/>
      <w:divBdr>
        <w:top w:val="none" w:sz="0" w:space="0" w:color="auto"/>
        <w:left w:val="none" w:sz="0" w:space="0" w:color="auto"/>
        <w:bottom w:val="none" w:sz="0" w:space="0" w:color="auto"/>
        <w:right w:val="none" w:sz="0" w:space="0" w:color="auto"/>
      </w:divBdr>
      <w:divsChild>
        <w:div w:id="513153045">
          <w:marLeft w:val="0"/>
          <w:marRight w:val="0"/>
          <w:marTop w:val="0"/>
          <w:marBottom w:val="0"/>
          <w:divBdr>
            <w:top w:val="none" w:sz="0" w:space="0" w:color="auto"/>
            <w:left w:val="none" w:sz="0" w:space="0" w:color="auto"/>
            <w:bottom w:val="none" w:sz="0" w:space="0" w:color="auto"/>
            <w:right w:val="none" w:sz="0" w:space="0" w:color="auto"/>
          </w:divBdr>
        </w:div>
      </w:divsChild>
    </w:div>
    <w:div w:id="1974746991">
      <w:marLeft w:val="0"/>
      <w:marRight w:val="0"/>
      <w:marTop w:val="0"/>
      <w:marBottom w:val="0"/>
      <w:divBdr>
        <w:top w:val="none" w:sz="0" w:space="0" w:color="auto"/>
        <w:left w:val="none" w:sz="0" w:space="0" w:color="auto"/>
        <w:bottom w:val="none" w:sz="0" w:space="0" w:color="auto"/>
        <w:right w:val="none" w:sz="0" w:space="0" w:color="auto"/>
      </w:divBdr>
      <w:divsChild>
        <w:div w:id="971597667">
          <w:marLeft w:val="0"/>
          <w:marRight w:val="0"/>
          <w:marTop w:val="0"/>
          <w:marBottom w:val="0"/>
          <w:divBdr>
            <w:top w:val="none" w:sz="0" w:space="0" w:color="auto"/>
            <w:left w:val="none" w:sz="0" w:space="0" w:color="auto"/>
            <w:bottom w:val="none" w:sz="0" w:space="0" w:color="auto"/>
            <w:right w:val="none" w:sz="0" w:space="0" w:color="auto"/>
          </w:divBdr>
          <w:divsChild>
            <w:div w:id="423451787">
              <w:marLeft w:val="0"/>
              <w:marRight w:val="0"/>
              <w:marTop w:val="0"/>
              <w:marBottom w:val="0"/>
              <w:divBdr>
                <w:top w:val="none" w:sz="0" w:space="0" w:color="auto"/>
                <w:left w:val="none" w:sz="0" w:space="0" w:color="auto"/>
                <w:bottom w:val="none" w:sz="0" w:space="0" w:color="auto"/>
                <w:right w:val="none" w:sz="0" w:space="0" w:color="auto"/>
              </w:divBdr>
              <w:divsChild>
                <w:div w:id="36517786">
                  <w:marLeft w:val="0"/>
                  <w:marRight w:val="0"/>
                  <w:marTop w:val="0"/>
                  <w:marBottom w:val="0"/>
                  <w:divBdr>
                    <w:top w:val="none" w:sz="0" w:space="0" w:color="auto"/>
                    <w:left w:val="none" w:sz="0" w:space="0" w:color="auto"/>
                    <w:bottom w:val="none" w:sz="0" w:space="0" w:color="auto"/>
                    <w:right w:val="none" w:sz="0" w:space="0" w:color="auto"/>
                  </w:divBdr>
                  <w:divsChild>
                    <w:div w:id="1119880577">
                      <w:marLeft w:val="0"/>
                      <w:marRight w:val="0"/>
                      <w:marTop w:val="0"/>
                      <w:marBottom w:val="0"/>
                      <w:divBdr>
                        <w:top w:val="none" w:sz="0" w:space="0" w:color="auto"/>
                        <w:left w:val="none" w:sz="0" w:space="0" w:color="auto"/>
                        <w:bottom w:val="none" w:sz="0" w:space="0" w:color="auto"/>
                        <w:right w:val="none" w:sz="0" w:space="0" w:color="auto"/>
                      </w:divBdr>
                      <w:divsChild>
                        <w:div w:id="181015305">
                          <w:marLeft w:val="0"/>
                          <w:marRight w:val="0"/>
                          <w:marTop w:val="0"/>
                          <w:marBottom w:val="0"/>
                          <w:divBdr>
                            <w:top w:val="none" w:sz="0" w:space="0" w:color="auto"/>
                            <w:left w:val="none" w:sz="0" w:space="0" w:color="auto"/>
                            <w:bottom w:val="none" w:sz="0" w:space="0" w:color="auto"/>
                            <w:right w:val="none" w:sz="0" w:space="0" w:color="auto"/>
                          </w:divBdr>
                        </w:div>
                      </w:divsChild>
                    </w:div>
                    <w:div w:id="575632233">
                      <w:marLeft w:val="0"/>
                      <w:marRight w:val="0"/>
                      <w:marTop w:val="0"/>
                      <w:marBottom w:val="0"/>
                      <w:divBdr>
                        <w:top w:val="none" w:sz="0" w:space="0" w:color="auto"/>
                        <w:left w:val="none" w:sz="0" w:space="0" w:color="auto"/>
                        <w:bottom w:val="none" w:sz="0" w:space="0" w:color="auto"/>
                        <w:right w:val="none" w:sz="0" w:space="0" w:color="auto"/>
                      </w:divBdr>
                    </w:div>
                    <w:div w:id="716392056">
                      <w:marLeft w:val="0"/>
                      <w:marRight w:val="0"/>
                      <w:marTop w:val="0"/>
                      <w:marBottom w:val="0"/>
                      <w:divBdr>
                        <w:top w:val="none" w:sz="0" w:space="0" w:color="auto"/>
                        <w:left w:val="none" w:sz="0" w:space="0" w:color="auto"/>
                        <w:bottom w:val="none" w:sz="0" w:space="0" w:color="auto"/>
                        <w:right w:val="none" w:sz="0" w:space="0" w:color="auto"/>
                      </w:divBdr>
                      <w:divsChild>
                        <w:div w:id="990402119">
                          <w:marLeft w:val="0"/>
                          <w:marRight w:val="0"/>
                          <w:marTop w:val="0"/>
                          <w:marBottom w:val="0"/>
                          <w:divBdr>
                            <w:top w:val="none" w:sz="0" w:space="0" w:color="auto"/>
                            <w:left w:val="none" w:sz="0" w:space="0" w:color="auto"/>
                            <w:bottom w:val="none" w:sz="0" w:space="0" w:color="auto"/>
                            <w:right w:val="none" w:sz="0" w:space="0" w:color="auto"/>
                          </w:divBdr>
                        </w:div>
                        <w:div w:id="1886330387">
                          <w:marLeft w:val="0"/>
                          <w:marRight w:val="0"/>
                          <w:marTop w:val="0"/>
                          <w:marBottom w:val="0"/>
                          <w:divBdr>
                            <w:top w:val="none" w:sz="0" w:space="0" w:color="auto"/>
                            <w:left w:val="none" w:sz="0" w:space="0" w:color="auto"/>
                            <w:bottom w:val="none" w:sz="0" w:space="0" w:color="auto"/>
                            <w:right w:val="none" w:sz="0" w:space="0" w:color="auto"/>
                          </w:divBdr>
                        </w:div>
                        <w:div w:id="12092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41072">
              <w:marLeft w:val="0"/>
              <w:marRight w:val="0"/>
              <w:marTop w:val="0"/>
              <w:marBottom w:val="0"/>
              <w:divBdr>
                <w:top w:val="none" w:sz="0" w:space="0" w:color="auto"/>
                <w:left w:val="none" w:sz="0" w:space="0" w:color="auto"/>
                <w:bottom w:val="none" w:sz="0" w:space="0" w:color="auto"/>
                <w:right w:val="none" w:sz="0" w:space="0" w:color="auto"/>
              </w:divBdr>
              <w:divsChild>
                <w:div w:id="731775580">
                  <w:marLeft w:val="0"/>
                  <w:marRight w:val="0"/>
                  <w:marTop w:val="0"/>
                  <w:marBottom w:val="0"/>
                  <w:divBdr>
                    <w:top w:val="none" w:sz="0" w:space="0" w:color="auto"/>
                    <w:left w:val="none" w:sz="0" w:space="0" w:color="auto"/>
                    <w:bottom w:val="none" w:sz="0" w:space="0" w:color="auto"/>
                    <w:right w:val="none" w:sz="0" w:space="0" w:color="auto"/>
                  </w:divBdr>
                  <w:divsChild>
                    <w:div w:id="1090007090">
                      <w:marLeft w:val="0"/>
                      <w:marRight w:val="0"/>
                      <w:marTop w:val="0"/>
                      <w:marBottom w:val="0"/>
                      <w:divBdr>
                        <w:top w:val="none" w:sz="0" w:space="0" w:color="auto"/>
                        <w:left w:val="none" w:sz="0" w:space="0" w:color="auto"/>
                        <w:bottom w:val="none" w:sz="0" w:space="0" w:color="auto"/>
                        <w:right w:val="none" w:sz="0" w:space="0" w:color="auto"/>
                      </w:divBdr>
                      <w:divsChild>
                        <w:div w:id="1759670208">
                          <w:marLeft w:val="0"/>
                          <w:marRight w:val="0"/>
                          <w:marTop w:val="0"/>
                          <w:marBottom w:val="0"/>
                          <w:divBdr>
                            <w:top w:val="none" w:sz="0" w:space="0" w:color="auto"/>
                            <w:left w:val="none" w:sz="0" w:space="0" w:color="auto"/>
                            <w:bottom w:val="none" w:sz="0" w:space="0" w:color="auto"/>
                            <w:right w:val="none" w:sz="0" w:space="0" w:color="auto"/>
                          </w:divBdr>
                        </w:div>
                      </w:divsChild>
                    </w:div>
                    <w:div w:id="1961453152">
                      <w:marLeft w:val="0"/>
                      <w:marRight w:val="0"/>
                      <w:marTop w:val="0"/>
                      <w:marBottom w:val="0"/>
                      <w:divBdr>
                        <w:top w:val="none" w:sz="0" w:space="0" w:color="auto"/>
                        <w:left w:val="none" w:sz="0" w:space="0" w:color="auto"/>
                        <w:bottom w:val="none" w:sz="0" w:space="0" w:color="auto"/>
                        <w:right w:val="none" w:sz="0" w:space="0" w:color="auto"/>
                      </w:divBdr>
                    </w:div>
                    <w:div w:id="1314943862">
                      <w:marLeft w:val="0"/>
                      <w:marRight w:val="0"/>
                      <w:marTop w:val="0"/>
                      <w:marBottom w:val="0"/>
                      <w:divBdr>
                        <w:top w:val="none" w:sz="0" w:space="0" w:color="auto"/>
                        <w:left w:val="none" w:sz="0" w:space="0" w:color="auto"/>
                        <w:bottom w:val="none" w:sz="0" w:space="0" w:color="auto"/>
                        <w:right w:val="none" w:sz="0" w:space="0" w:color="auto"/>
                      </w:divBdr>
                      <w:divsChild>
                        <w:div w:id="509880909">
                          <w:marLeft w:val="0"/>
                          <w:marRight w:val="0"/>
                          <w:marTop w:val="0"/>
                          <w:marBottom w:val="0"/>
                          <w:divBdr>
                            <w:top w:val="none" w:sz="0" w:space="0" w:color="auto"/>
                            <w:left w:val="none" w:sz="0" w:space="0" w:color="auto"/>
                            <w:bottom w:val="none" w:sz="0" w:space="0" w:color="auto"/>
                            <w:right w:val="none" w:sz="0" w:space="0" w:color="auto"/>
                          </w:divBdr>
                        </w:div>
                        <w:div w:id="1929148590">
                          <w:marLeft w:val="0"/>
                          <w:marRight w:val="0"/>
                          <w:marTop w:val="0"/>
                          <w:marBottom w:val="0"/>
                          <w:divBdr>
                            <w:top w:val="none" w:sz="0" w:space="0" w:color="auto"/>
                            <w:left w:val="none" w:sz="0" w:space="0" w:color="auto"/>
                            <w:bottom w:val="none" w:sz="0" w:space="0" w:color="auto"/>
                            <w:right w:val="none" w:sz="0" w:space="0" w:color="auto"/>
                          </w:divBdr>
                        </w:div>
                        <w:div w:id="16304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56894">
              <w:marLeft w:val="0"/>
              <w:marRight w:val="0"/>
              <w:marTop w:val="0"/>
              <w:marBottom w:val="0"/>
              <w:divBdr>
                <w:top w:val="none" w:sz="0" w:space="0" w:color="auto"/>
                <w:left w:val="none" w:sz="0" w:space="0" w:color="auto"/>
                <w:bottom w:val="none" w:sz="0" w:space="0" w:color="auto"/>
                <w:right w:val="none" w:sz="0" w:space="0" w:color="auto"/>
              </w:divBdr>
              <w:divsChild>
                <w:div w:id="513998857">
                  <w:marLeft w:val="0"/>
                  <w:marRight w:val="0"/>
                  <w:marTop w:val="0"/>
                  <w:marBottom w:val="0"/>
                  <w:divBdr>
                    <w:top w:val="none" w:sz="0" w:space="0" w:color="auto"/>
                    <w:left w:val="none" w:sz="0" w:space="0" w:color="auto"/>
                    <w:bottom w:val="none" w:sz="0" w:space="0" w:color="auto"/>
                    <w:right w:val="none" w:sz="0" w:space="0" w:color="auto"/>
                  </w:divBdr>
                  <w:divsChild>
                    <w:div w:id="1393696898">
                      <w:marLeft w:val="0"/>
                      <w:marRight w:val="0"/>
                      <w:marTop w:val="0"/>
                      <w:marBottom w:val="0"/>
                      <w:divBdr>
                        <w:top w:val="none" w:sz="0" w:space="0" w:color="auto"/>
                        <w:left w:val="none" w:sz="0" w:space="0" w:color="auto"/>
                        <w:bottom w:val="none" w:sz="0" w:space="0" w:color="auto"/>
                        <w:right w:val="none" w:sz="0" w:space="0" w:color="auto"/>
                      </w:divBdr>
                      <w:divsChild>
                        <w:div w:id="1942031343">
                          <w:marLeft w:val="0"/>
                          <w:marRight w:val="0"/>
                          <w:marTop w:val="0"/>
                          <w:marBottom w:val="0"/>
                          <w:divBdr>
                            <w:top w:val="none" w:sz="0" w:space="0" w:color="auto"/>
                            <w:left w:val="none" w:sz="0" w:space="0" w:color="auto"/>
                            <w:bottom w:val="none" w:sz="0" w:space="0" w:color="auto"/>
                            <w:right w:val="none" w:sz="0" w:space="0" w:color="auto"/>
                          </w:divBdr>
                        </w:div>
                      </w:divsChild>
                    </w:div>
                    <w:div w:id="654794351">
                      <w:marLeft w:val="0"/>
                      <w:marRight w:val="0"/>
                      <w:marTop w:val="0"/>
                      <w:marBottom w:val="0"/>
                      <w:divBdr>
                        <w:top w:val="none" w:sz="0" w:space="0" w:color="auto"/>
                        <w:left w:val="none" w:sz="0" w:space="0" w:color="auto"/>
                        <w:bottom w:val="none" w:sz="0" w:space="0" w:color="auto"/>
                        <w:right w:val="none" w:sz="0" w:space="0" w:color="auto"/>
                      </w:divBdr>
                    </w:div>
                    <w:div w:id="1879656370">
                      <w:marLeft w:val="0"/>
                      <w:marRight w:val="0"/>
                      <w:marTop w:val="0"/>
                      <w:marBottom w:val="0"/>
                      <w:divBdr>
                        <w:top w:val="none" w:sz="0" w:space="0" w:color="auto"/>
                        <w:left w:val="none" w:sz="0" w:space="0" w:color="auto"/>
                        <w:bottom w:val="none" w:sz="0" w:space="0" w:color="auto"/>
                        <w:right w:val="none" w:sz="0" w:space="0" w:color="auto"/>
                      </w:divBdr>
                      <w:divsChild>
                        <w:div w:id="1580870349">
                          <w:marLeft w:val="0"/>
                          <w:marRight w:val="0"/>
                          <w:marTop w:val="0"/>
                          <w:marBottom w:val="0"/>
                          <w:divBdr>
                            <w:top w:val="none" w:sz="0" w:space="0" w:color="auto"/>
                            <w:left w:val="none" w:sz="0" w:space="0" w:color="auto"/>
                            <w:bottom w:val="none" w:sz="0" w:space="0" w:color="auto"/>
                            <w:right w:val="none" w:sz="0" w:space="0" w:color="auto"/>
                          </w:divBdr>
                        </w:div>
                        <w:div w:id="473452939">
                          <w:marLeft w:val="0"/>
                          <w:marRight w:val="0"/>
                          <w:marTop w:val="0"/>
                          <w:marBottom w:val="0"/>
                          <w:divBdr>
                            <w:top w:val="none" w:sz="0" w:space="0" w:color="auto"/>
                            <w:left w:val="none" w:sz="0" w:space="0" w:color="auto"/>
                            <w:bottom w:val="none" w:sz="0" w:space="0" w:color="auto"/>
                            <w:right w:val="none" w:sz="0" w:space="0" w:color="auto"/>
                          </w:divBdr>
                        </w:div>
                        <w:div w:id="19005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9260">
              <w:marLeft w:val="0"/>
              <w:marRight w:val="0"/>
              <w:marTop w:val="0"/>
              <w:marBottom w:val="0"/>
              <w:divBdr>
                <w:top w:val="none" w:sz="0" w:space="0" w:color="auto"/>
                <w:left w:val="none" w:sz="0" w:space="0" w:color="auto"/>
                <w:bottom w:val="none" w:sz="0" w:space="0" w:color="auto"/>
                <w:right w:val="none" w:sz="0" w:space="0" w:color="auto"/>
              </w:divBdr>
              <w:divsChild>
                <w:div w:id="406729518">
                  <w:marLeft w:val="0"/>
                  <w:marRight w:val="0"/>
                  <w:marTop w:val="0"/>
                  <w:marBottom w:val="0"/>
                  <w:divBdr>
                    <w:top w:val="none" w:sz="0" w:space="0" w:color="auto"/>
                    <w:left w:val="none" w:sz="0" w:space="0" w:color="auto"/>
                    <w:bottom w:val="none" w:sz="0" w:space="0" w:color="auto"/>
                    <w:right w:val="none" w:sz="0" w:space="0" w:color="auto"/>
                  </w:divBdr>
                  <w:divsChild>
                    <w:div w:id="6955292">
                      <w:marLeft w:val="0"/>
                      <w:marRight w:val="0"/>
                      <w:marTop w:val="0"/>
                      <w:marBottom w:val="0"/>
                      <w:divBdr>
                        <w:top w:val="none" w:sz="0" w:space="0" w:color="auto"/>
                        <w:left w:val="none" w:sz="0" w:space="0" w:color="auto"/>
                        <w:bottom w:val="none" w:sz="0" w:space="0" w:color="auto"/>
                        <w:right w:val="none" w:sz="0" w:space="0" w:color="auto"/>
                      </w:divBdr>
                      <w:divsChild>
                        <w:div w:id="712466345">
                          <w:marLeft w:val="0"/>
                          <w:marRight w:val="0"/>
                          <w:marTop w:val="0"/>
                          <w:marBottom w:val="0"/>
                          <w:divBdr>
                            <w:top w:val="none" w:sz="0" w:space="0" w:color="auto"/>
                            <w:left w:val="none" w:sz="0" w:space="0" w:color="auto"/>
                            <w:bottom w:val="none" w:sz="0" w:space="0" w:color="auto"/>
                            <w:right w:val="none" w:sz="0" w:space="0" w:color="auto"/>
                          </w:divBdr>
                        </w:div>
                      </w:divsChild>
                    </w:div>
                    <w:div w:id="1244798944">
                      <w:marLeft w:val="0"/>
                      <w:marRight w:val="0"/>
                      <w:marTop w:val="0"/>
                      <w:marBottom w:val="0"/>
                      <w:divBdr>
                        <w:top w:val="none" w:sz="0" w:space="0" w:color="auto"/>
                        <w:left w:val="none" w:sz="0" w:space="0" w:color="auto"/>
                        <w:bottom w:val="none" w:sz="0" w:space="0" w:color="auto"/>
                        <w:right w:val="none" w:sz="0" w:space="0" w:color="auto"/>
                      </w:divBdr>
                    </w:div>
                    <w:div w:id="2112584159">
                      <w:marLeft w:val="0"/>
                      <w:marRight w:val="0"/>
                      <w:marTop w:val="0"/>
                      <w:marBottom w:val="0"/>
                      <w:divBdr>
                        <w:top w:val="none" w:sz="0" w:space="0" w:color="auto"/>
                        <w:left w:val="none" w:sz="0" w:space="0" w:color="auto"/>
                        <w:bottom w:val="none" w:sz="0" w:space="0" w:color="auto"/>
                        <w:right w:val="none" w:sz="0" w:space="0" w:color="auto"/>
                      </w:divBdr>
                      <w:divsChild>
                        <w:div w:id="1766683802">
                          <w:marLeft w:val="0"/>
                          <w:marRight w:val="0"/>
                          <w:marTop w:val="0"/>
                          <w:marBottom w:val="0"/>
                          <w:divBdr>
                            <w:top w:val="none" w:sz="0" w:space="0" w:color="auto"/>
                            <w:left w:val="none" w:sz="0" w:space="0" w:color="auto"/>
                            <w:bottom w:val="none" w:sz="0" w:space="0" w:color="auto"/>
                            <w:right w:val="none" w:sz="0" w:space="0" w:color="auto"/>
                          </w:divBdr>
                        </w:div>
                        <w:div w:id="1429690444">
                          <w:marLeft w:val="0"/>
                          <w:marRight w:val="0"/>
                          <w:marTop w:val="0"/>
                          <w:marBottom w:val="0"/>
                          <w:divBdr>
                            <w:top w:val="none" w:sz="0" w:space="0" w:color="auto"/>
                            <w:left w:val="none" w:sz="0" w:space="0" w:color="auto"/>
                            <w:bottom w:val="none" w:sz="0" w:space="0" w:color="auto"/>
                            <w:right w:val="none" w:sz="0" w:space="0" w:color="auto"/>
                          </w:divBdr>
                        </w:div>
                        <w:div w:id="2526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411">
              <w:marLeft w:val="0"/>
              <w:marRight w:val="0"/>
              <w:marTop w:val="0"/>
              <w:marBottom w:val="0"/>
              <w:divBdr>
                <w:top w:val="none" w:sz="0" w:space="0" w:color="auto"/>
                <w:left w:val="none" w:sz="0" w:space="0" w:color="auto"/>
                <w:bottom w:val="none" w:sz="0" w:space="0" w:color="auto"/>
                <w:right w:val="none" w:sz="0" w:space="0" w:color="auto"/>
              </w:divBdr>
              <w:divsChild>
                <w:div w:id="1841851891">
                  <w:marLeft w:val="0"/>
                  <w:marRight w:val="0"/>
                  <w:marTop w:val="0"/>
                  <w:marBottom w:val="0"/>
                  <w:divBdr>
                    <w:top w:val="none" w:sz="0" w:space="0" w:color="auto"/>
                    <w:left w:val="none" w:sz="0" w:space="0" w:color="auto"/>
                    <w:bottom w:val="none" w:sz="0" w:space="0" w:color="auto"/>
                    <w:right w:val="none" w:sz="0" w:space="0" w:color="auto"/>
                  </w:divBdr>
                  <w:divsChild>
                    <w:div w:id="1648167576">
                      <w:marLeft w:val="0"/>
                      <w:marRight w:val="0"/>
                      <w:marTop w:val="0"/>
                      <w:marBottom w:val="0"/>
                      <w:divBdr>
                        <w:top w:val="none" w:sz="0" w:space="0" w:color="auto"/>
                        <w:left w:val="none" w:sz="0" w:space="0" w:color="auto"/>
                        <w:bottom w:val="none" w:sz="0" w:space="0" w:color="auto"/>
                        <w:right w:val="none" w:sz="0" w:space="0" w:color="auto"/>
                      </w:divBdr>
                      <w:divsChild>
                        <w:div w:id="2089303100">
                          <w:marLeft w:val="0"/>
                          <w:marRight w:val="0"/>
                          <w:marTop w:val="0"/>
                          <w:marBottom w:val="0"/>
                          <w:divBdr>
                            <w:top w:val="none" w:sz="0" w:space="0" w:color="auto"/>
                            <w:left w:val="none" w:sz="0" w:space="0" w:color="auto"/>
                            <w:bottom w:val="none" w:sz="0" w:space="0" w:color="auto"/>
                            <w:right w:val="none" w:sz="0" w:space="0" w:color="auto"/>
                          </w:divBdr>
                        </w:div>
                      </w:divsChild>
                    </w:div>
                    <w:div w:id="1643733497">
                      <w:marLeft w:val="0"/>
                      <w:marRight w:val="0"/>
                      <w:marTop w:val="0"/>
                      <w:marBottom w:val="0"/>
                      <w:divBdr>
                        <w:top w:val="none" w:sz="0" w:space="0" w:color="auto"/>
                        <w:left w:val="none" w:sz="0" w:space="0" w:color="auto"/>
                        <w:bottom w:val="none" w:sz="0" w:space="0" w:color="auto"/>
                        <w:right w:val="none" w:sz="0" w:space="0" w:color="auto"/>
                      </w:divBdr>
                    </w:div>
                    <w:div w:id="1490556902">
                      <w:marLeft w:val="0"/>
                      <w:marRight w:val="0"/>
                      <w:marTop w:val="0"/>
                      <w:marBottom w:val="0"/>
                      <w:divBdr>
                        <w:top w:val="none" w:sz="0" w:space="0" w:color="auto"/>
                        <w:left w:val="none" w:sz="0" w:space="0" w:color="auto"/>
                        <w:bottom w:val="none" w:sz="0" w:space="0" w:color="auto"/>
                        <w:right w:val="none" w:sz="0" w:space="0" w:color="auto"/>
                      </w:divBdr>
                      <w:divsChild>
                        <w:div w:id="529226196">
                          <w:marLeft w:val="0"/>
                          <w:marRight w:val="0"/>
                          <w:marTop w:val="0"/>
                          <w:marBottom w:val="0"/>
                          <w:divBdr>
                            <w:top w:val="none" w:sz="0" w:space="0" w:color="auto"/>
                            <w:left w:val="none" w:sz="0" w:space="0" w:color="auto"/>
                            <w:bottom w:val="none" w:sz="0" w:space="0" w:color="auto"/>
                            <w:right w:val="none" w:sz="0" w:space="0" w:color="auto"/>
                          </w:divBdr>
                        </w:div>
                        <w:div w:id="1054239233">
                          <w:marLeft w:val="0"/>
                          <w:marRight w:val="0"/>
                          <w:marTop w:val="0"/>
                          <w:marBottom w:val="0"/>
                          <w:divBdr>
                            <w:top w:val="none" w:sz="0" w:space="0" w:color="auto"/>
                            <w:left w:val="none" w:sz="0" w:space="0" w:color="auto"/>
                            <w:bottom w:val="none" w:sz="0" w:space="0" w:color="auto"/>
                            <w:right w:val="none" w:sz="0" w:space="0" w:color="auto"/>
                          </w:divBdr>
                        </w:div>
                        <w:div w:id="13977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0926">
              <w:marLeft w:val="0"/>
              <w:marRight w:val="0"/>
              <w:marTop w:val="0"/>
              <w:marBottom w:val="0"/>
              <w:divBdr>
                <w:top w:val="none" w:sz="0" w:space="0" w:color="auto"/>
                <w:left w:val="none" w:sz="0" w:space="0" w:color="auto"/>
                <w:bottom w:val="none" w:sz="0" w:space="0" w:color="auto"/>
                <w:right w:val="none" w:sz="0" w:space="0" w:color="auto"/>
              </w:divBdr>
              <w:divsChild>
                <w:div w:id="1689256042">
                  <w:marLeft w:val="0"/>
                  <w:marRight w:val="0"/>
                  <w:marTop w:val="0"/>
                  <w:marBottom w:val="0"/>
                  <w:divBdr>
                    <w:top w:val="none" w:sz="0" w:space="0" w:color="auto"/>
                    <w:left w:val="none" w:sz="0" w:space="0" w:color="auto"/>
                    <w:bottom w:val="none" w:sz="0" w:space="0" w:color="auto"/>
                    <w:right w:val="none" w:sz="0" w:space="0" w:color="auto"/>
                  </w:divBdr>
                  <w:divsChild>
                    <w:div w:id="455029932">
                      <w:marLeft w:val="0"/>
                      <w:marRight w:val="0"/>
                      <w:marTop w:val="0"/>
                      <w:marBottom w:val="0"/>
                      <w:divBdr>
                        <w:top w:val="none" w:sz="0" w:space="0" w:color="auto"/>
                        <w:left w:val="none" w:sz="0" w:space="0" w:color="auto"/>
                        <w:bottom w:val="none" w:sz="0" w:space="0" w:color="auto"/>
                        <w:right w:val="none" w:sz="0" w:space="0" w:color="auto"/>
                      </w:divBdr>
                      <w:divsChild>
                        <w:div w:id="267666050">
                          <w:marLeft w:val="0"/>
                          <w:marRight w:val="0"/>
                          <w:marTop w:val="0"/>
                          <w:marBottom w:val="0"/>
                          <w:divBdr>
                            <w:top w:val="none" w:sz="0" w:space="0" w:color="auto"/>
                            <w:left w:val="none" w:sz="0" w:space="0" w:color="auto"/>
                            <w:bottom w:val="none" w:sz="0" w:space="0" w:color="auto"/>
                            <w:right w:val="none" w:sz="0" w:space="0" w:color="auto"/>
                          </w:divBdr>
                        </w:div>
                      </w:divsChild>
                    </w:div>
                    <w:div w:id="969672560">
                      <w:marLeft w:val="0"/>
                      <w:marRight w:val="0"/>
                      <w:marTop w:val="0"/>
                      <w:marBottom w:val="0"/>
                      <w:divBdr>
                        <w:top w:val="none" w:sz="0" w:space="0" w:color="auto"/>
                        <w:left w:val="none" w:sz="0" w:space="0" w:color="auto"/>
                        <w:bottom w:val="none" w:sz="0" w:space="0" w:color="auto"/>
                        <w:right w:val="none" w:sz="0" w:space="0" w:color="auto"/>
                      </w:divBdr>
                    </w:div>
                    <w:div w:id="226693818">
                      <w:marLeft w:val="0"/>
                      <w:marRight w:val="0"/>
                      <w:marTop w:val="0"/>
                      <w:marBottom w:val="0"/>
                      <w:divBdr>
                        <w:top w:val="none" w:sz="0" w:space="0" w:color="auto"/>
                        <w:left w:val="none" w:sz="0" w:space="0" w:color="auto"/>
                        <w:bottom w:val="none" w:sz="0" w:space="0" w:color="auto"/>
                        <w:right w:val="none" w:sz="0" w:space="0" w:color="auto"/>
                      </w:divBdr>
                      <w:divsChild>
                        <w:div w:id="1488863973">
                          <w:marLeft w:val="0"/>
                          <w:marRight w:val="0"/>
                          <w:marTop w:val="0"/>
                          <w:marBottom w:val="0"/>
                          <w:divBdr>
                            <w:top w:val="none" w:sz="0" w:space="0" w:color="auto"/>
                            <w:left w:val="none" w:sz="0" w:space="0" w:color="auto"/>
                            <w:bottom w:val="none" w:sz="0" w:space="0" w:color="auto"/>
                            <w:right w:val="none" w:sz="0" w:space="0" w:color="auto"/>
                          </w:divBdr>
                        </w:div>
                        <w:div w:id="1619483780">
                          <w:marLeft w:val="0"/>
                          <w:marRight w:val="0"/>
                          <w:marTop w:val="0"/>
                          <w:marBottom w:val="0"/>
                          <w:divBdr>
                            <w:top w:val="none" w:sz="0" w:space="0" w:color="auto"/>
                            <w:left w:val="none" w:sz="0" w:space="0" w:color="auto"/>
                            <w:bottom w:val="none" w:sz="0" w:space="0" w:color="auto"/>
                            <w:right w:val="none" w:sz="0" w:space="0" w:color="auto"/>
                          </w:divBdr>
                        </w:div>
                        <w:div w:id="15766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2809">
              <w:marLeft w:val="0"/>
              <w:marRight w:val="0"/>
              <w:marTop w:val="0"/>
              <w:marBottom w:val="0"/>
              <w:divBdr>
                <w:top w:val="none" w:sz="0" w:space="0" w:color="auto"/>
                <w:left w:val="none" w:sz="0" w:space="0" w:color="auto"/>
                <w:bottom w:val="none" w:sz="0" w:space="0" w:color="auto"/>
                <w:right w:val="none" w:sz="0" w:space="0" w:color="auto"/>
              </w:divBdr>
              <w:divsChild>
                <w:div w:id="861168016">
                  <w:marLeft w:val="0"/>
                  <w:marRight w:val="0"/>
                  <w:marTop w:val="0"/>
                  <w:marBottom w:val="0"/>
                  <w:divBdr>
                    <w:top w:val="none" w:sz="0" w:space="0" w:color="auto"/>
                    <w:left w:val="none" w:sz="0" w:space="0" w:color="auto"/>
                    <w:bottom w:val="none" w:sz="0" w:space="0" w:color="auto"/>
                    <w:right w:val="none" w:sz="0" w:space="0" w:color="auto"/>
                  </w:divBdr>
                  <w:divsChild>
                    <w:div w:id="4600533">
                      <w:marLeft w:val="0"/>
                      <w:marRight w:val="0"/>
                      <w:marTop w:val="0"/>
                      <w:marBottom w:val="0"/>
                      <w:divBdr>
                        <w:top w:val="none" w:sz="0" w:space="0" w:color="auto"/>
                        <w:left w:val="none" w:sz="0" w:space="0" w:color="auto"/>
                        <w:bottom w:val="none" w:sz="0" w:space="0" w:color="auto"/>
                        <w:right w:val="none" w:sz="0" w:space="0" w:color="auto"/>
                      </w:divBdr>
                      <w:divsChild>
                        <w:div w:id="221451055">
                          <w:marLeft w:val="0"/>
                          <w:marRight w:val="0"/>
                          <w:marTop w:val="0"/>
                          <w:marBottom w:val="0"/>
                          <w:divBdr>
                            <w:top w:val="none" w:sz="0" w:space="0" w:color="auto"/>
                            <w:left w:val="none" w:sz="0" w:space="0" w:color="auto"/>
                            <w:bottom w:val="none" w:sz="0" w:space="0" w:color="auto"/>
                            <w:right w:val="none" w:sz="0" w:space="0" w:color="auto"/>
                          </w:divBdr>
                        </w:div>
                      </w:divsChild>
                    </w:div>
                    <w:div w:id="701125313">
                      <w:marLeft w:val="0"/>
                      <w:marRight w:val="0"/>
                      <w:marTop w:val="0"/>
                      <w:marBottom w:val="0"/>
                      <w:divBdr>
                        <w:top w:val="none" w:sz="0" w:space="0" w:color="auto"/>
                        <w:left w:val="none" w:sz="0" w:space="0" w:color="auto"/>
                        <w:bottom w:val="none" w:sz="0" w:space="0" w:color="auto"/>
                        <w:right w:val="none" w:sz="0" w:space="0" w:color="auto"/>
                      </w:divBdr>
                    </w:div>
                    <w:div w:id="592203506">
                      <w:marLeft w:val="0"/>
                      <w:marRight w:val="0"/>
                      <w:marTop w:val="0"/>
                      <w:marBottom w:val="0"/>
                      <w:divBdr>
                        <w:top w:val="none" w:sz="0" w:space="0" w:color="auto"/>
                        <w:left w:val="none" w:sz="0" w:space="0" w:color="auto"/>
                        <w:bottom w:val="none" w:sz="0" w:space="0" w:color="auto"/>
                        <w:right w:val="none" w:sz="0" w:space="0" w:color="auto"/>
                      </w:divBdr>
                      <w:divsChild>
                        <w:div w:id="1288852073">
                          <w:marLeft w:val="0"/>
                          <w:marRight w:val="0"/>
                          <w:marTop w:val="0"/>
                          <w:marBottom w:val="0"/>
                          <w:divBdr>
                            <w:top w:val="none" w:sz="0" w:space="0" w:color="auto"/>
                            <w:left w:val="none" w:sz="0" w:space="0" w:color="auto"/>
                            <w:bottom w:val="none" w:sz="0" w:space="0" w:color="auto"/>
                            <w:right w:val="none" w:sz="0" w:space="0" w:color="auto"/>
                          </w:divBdr>
                        </w:div>
                        <w:div w:id="374697355">
                          <w:marLeft w:val="0"/>
                          <w:marRight w:val="0"/>
                          <w:marTop w:val="0"/>
                          <w:marBottom w:val="0"/>
                          <w:divBdr>
                            <w:top w:val="none" w:sz="0" w:space="0" w:color="auto"/>
                            <w:left w:val="none" w:sz="0" w:space="0" w:color="auto"/>
                            <w:bottom w:val="none" w:sz="0" w:space="0" w:color="auto"/>
                            <w:right w:val="none" w:sz="0" w:space="0" w:color="auto"/>
                          </w:divBdr>
                        </w:div>
                        <w:div w:id="5735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29177">
              <w:marLeft w:val="0"/>
              <w:marRight w:val="0"/>
              <w:marTop w:val="0"/>
              <w:marBottom w:val="0"/>
              <w:divBdr>
                <w:top w:val="none" w:sz="0" w:space="0" w:color="auto"/>
                <w:left w:val="none" w:sz="0" w:space="0" w:color="auto"/>
                <w:bottom w:val="none" w:sz="0" w:space="0" w:color="auto"/>
                <w:right w:val="none" w:sz="0" w:space="0" w:color="auto"/>
              </w:divBdr>
              <w:divsChild>
                <w:div w:id="1807039711">
                  <w:marLeft w:val="0"/>
                  <w:marRight w:val="0"/>
                  <w:marTop w:val="0"/>
                  <w:marBottom w:val="0"/>
                  <w:divBdr>
                    <w:top w:val="none" w:sz="0" w:space="0" w:color="auto"/>
                    <w:left w:val="none" w:sz="0" w:space="0" w:color="auto"/>
                    <w:bottom w:val="none" w:sz="0" w:space="0" w:color="auto"/>
                    <w:right w:val="none" w:sz="0" w:space="0" w:color="auto"/>
                  </w:divBdr>
                  <w:divsChild>
                    <w:div w:id="847060925">
                      <w:marLeft w:val="0"/>
                      <w:marRight w:val="0"/>
                      <w:marTop w:val="0"/>
                      <w:marBottom w:val="0"/>
                      <w:divBdr>
                        <w:top w:val="none" w:sz="0" w:space="0" w:color="auto"/>
                        <w:left w:val="none" w:sz="0" w:space="0" w:color="auto"/>
                        <w:bottom w:val="none" w:sz="0" w:space="0" w:color="auto"/>
                        <w:right w:val="none" w:sz="0" w:space="0" w:color="auto"/>
                      </w:divBdr>
                      <w:divsChild>
                        <w:div w:id="1060254738">
                          <w:marLeft w:val="0"/>
                          <w:marRight w:val="0"/>
                          <w:marTop w:val="0"/>
                          <w:marBottom w:val="0"/>
                          <w:divBdr>
                            <w:top w:val="none" w:sz="0" w:space="0" w:color="auto"/>
                            <w:left w:val="none" w:sz="0" w:space="0" w:color="auto"/>
                            <w:bottom w:val="none" w:sz="0" w:space="0" w:color="auto"/>
                            <w:right w:val="none" w:sz="0" w:space="0" w:color="auto"/>
                          </w:divBdr>
                        </w:div>
                      </w:divsChild>
                    </w:div>
                    <w:div w:id="882644264">
                      <w:marLeft w:val="0"/>
                      <w:marRight w:val="0"/>
                      <w:marTop w:val="0"/>
                      <w:marBottom w:val="0"/>
                      <w:divBdr>
                        <w:top w:val="none" w:sz="0" w:space="0" w:color="auto"/>
                        <w:left w:val="none" w:sz="0" w:space="0" w:color="auto"/>
                        <w:bottom w:val="none" w:sz="0" w:space="0" w:color="auto"/>
                        <w:right w:val="none" w:sz="0" w:space="0" w:color="auto"/>
                      </w:divBdr>
                    </w:div>
                    <w:div w:id="566455433">
                      <w:marLeft w:val="0"/>
                      <w:marRight w:val="0"/>
                      <w:marTop w:val="0"/>
                      <w:marBottom w:val="0"/>
                      <w:divBdr>
                        <w:top w:val="none" w:sz="0" w:space="0" w:color="auto"/>
                        <w:left w:val="none" w:sz="0" w:space="0" w:color="auto"/>
                        <w:bottom w:val="none" w:sz="0" w:space="0" w:color="auto"/>
                        <w:right w:val="none" w:sz="0" w:space="0" w:color="auto"/>
                      </w:divBdr>
                      <w:divsChild>
                        <w:div w:id="526257907">
                          <w:marLeft w:val="0"/>
                          <w:marRight w:val="0"/>
                          <w:marTop w:val="0"/>
                          <w:marBottom w:val="0"/>
                          <w:divBdr>
                            <w:top w:val="none" w:sz="0" w:space="0" w:color="auto"/>
                            <w:left w:val="none" w:sz="0" w:space="0" w:color="auto"/>
                            <w:bottom w:val="none" w:sz="0" w:space="0" w:color="auto"/>
                            <w:right w:val="none" w:sz="0" w:space="0" w:color="auto"/>
                          </w:divBdr>
                        </w:div>
                        <w:div w:id="325715272">
                          <w:marLeft w:val="0"/>
                          <w:marRight w:val="0"/>
                          <w:marTop w:val="0"/>
                          <w:marBottom w:val="0"/>
                          <w:divBdr>
                            <w:top w:val="none" w:sz="0" w:space="0" w:color="auto"/>
                            <w:left w:val="none" w:sz="0" w:space="0" w:color="auto"/>
                            <w:bottom w:val="none" w:sz="0" w:space="0" w:color="auto"/>
                            <w:right w:val="none" w:sz="0" w:space="0" w:color="auto"/>
                          </w:divBdr>
                        </w:div>
                        <w:div w:id="3509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4004">
              <w:marLeft w:val="0"/>
              <w:marRight w:val="0"/>
              <w:marTop w:val="0"/>
              <w:marBottom w:val="0"/>
              <w:divBdr>
                <w:top w:val="none" w:sz="0" w:space="0" w:color="auto"/>
                <w:left w:val="none" w:sz="0" w:space="0" w:color="auto"/>
                <w:bottom w:val="none" w:sz="0" w:space="0" w:color="auto"/>
                <w:right w:val="none" w:sz="0" w:space="0" w:color="auto"/>
              </w:divBdr>
              <w:divsChild>
                <w:div w:id="633608950">
                  <w:marLeft w:val="0"/>
                  <w:marRight w:val="0"/>
                  <w:marTop w:val="0"/>
                  <w:marBottom w:val="0"/>
                  <w:divBdr>
                    <w:top w:val="none" w:sz="0" w:space="0" w:color="auto"/>
                    <w:left w:val="none" w:sz="0" w:space="0" w:color="auto"/>
                    <w:bottom w:val="none" w:sz="0" w:space="0" w:color="auto"/>
                    <w:right w:val="none" w:sz="0" w:space="0" w:color="auto"/>
                  </w:divBdr>
                  <w:divsChild>
                    <w:div w:id="730933199">
                      <w:marLeft w:val="0"/>
                      <w:marRight w:val="0"/>
                      <w:marTop w:val="0"/>
                      <w:marBottom w:val="0"/>
                      <w:divBdr>
                        <w:top w:val="none" w:sz="0" w:space="0" w:color="auto"/>
                        <w:left w:val="none" w:sz="0" w:space="0" w:color="auto"/>
                        <w:bottom w:val="none" w:sz="0" w:space="0" w:color="auto"/>
                        <w:right w:val="none" w:sz="0" w:space="0" w:color="auto"/>
                      </w:divBdr>
                      <w:divsChild>
                        <w:div w:id="146942063">
                          <w:marLeft w:val="0"/>
                          <w:marRight w:val="0"/>
                          <w:marTop w:val="0"/>
                          <w:marBottom w:val="0"/>
                          <w:divBdr>
                            <w:top w:val="none" w:sz="0" w:space="0" w:color="auto"/>
                            <w:left w:val="none" w:sz="0" w:space="0" w:color="auto"/>
                            <w:bottom w:val="none" w:sz="0" w:space="0" w:color="auto"/>
                            <w:right w:val="none" w:sz="0" w:space="0" w:color="auto"/>
                          </w:divBdr>
                        </w:div>
                      </w:divsChild>
                    </w:div>
                    <w:div w:id="918635671">
                      <w:marLeft w:val="0"/>
                      <w:marRight w:val="0"/>
                      <w:marTop w:val="0"/>
                      <w:marBottom w:val="0"/>
                      <w:divBdr>
                        <w:top w:val="none" w:sz="0" w:space="0" w:color="auto"/>
                        <w:left w:val="none" w:sz="0" w:space="0" w:color="auto"/>
                        <w:bottom w:val="none" w:sz="0" w:space="0" w:color="auto"/>
                        <w:right w:val="none" w:sz="0" w:space="0" w:color="auto"/>
                      </w:divBdr>
                    </w:div>
                    <w:div w:id="708071197">
                      <w:marLeft w:val="0"/>
                      <w:marRight w:val="0"/>
                      <w:marTop w:val="0"/>
                      <w:marBottom w:val="0"/>
                      <w:divBdr>
                        <w:top w:val="none" w:sz="0" w:space="0" w:color="auto"/>
                        <w:left w:val="none" w:sz="0" w:space="0" w:color="auto"/>
                        <w:bottom w:val="none" w:sz="0" w:space="0" w:color="auto"/>
                        <w:right w:val="none" w:sz="0" w:space="0" w:color="auto"/>
                      </w:divBdr>
                      <w:divsChild>
                        <w:div w:id="1714231554">
                          <w:marLeft w:val="0"/>
                          <w:marRight w:val="0"/>
                          <w:marTop w:val="0"/>
                          <w:marBottom w:val="0"/>
                          <w:divBdr>
                            <w:top w:val="none" w:sz="0" w:space="0" w:color="auto"/>
                            <w:left w:val="none" w:sz="0" w:space="0" w:color="auto"/>
                            <w:bottom w:val="none" w:sz="0" w:space="0" w:color="auto"/>
                            <w:right w:val="none" w:sz="0" w:space="0" w:color="auto"/>
                          </w:divBdr>
                        </w:div>
                        <w:div w:id="1987317811">
                          <w:marLeft w:val="0"/>
                          <w:marRight w:val="0"/>
                          <w:marTop w:val="0"/>
                          <w:marBottom w:val="0"/>
                          <w:divBdr>
                            <w:top w:val="none" w:sz="0" w:space="0" w:color="auto"/>
                            <w:left w:val="none" w:sz="0" w:space="0" w:color="auto"/>
                            <w:bottom w:val="none" w:sz="0" w:space="0" w:color="auto"/>
                            <w:right w:val="none" w:sz="0" w:space="0" w:color="auto"/>
                          </w:divBdr>
                        </w:div>
                        <w:div w:id="19997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719">
              <w:marLeft w:val="0"/>
              <w:marRight w:val="0"/>
              <w:marTop w:val="0"/>
              <w:marBottom w:val="0"/>
              <w:divBdr>
                <w:top w:val="none" w:sz="0" w:space="0" w:color="auto"/>
                <w:left w:val="none" w:sz="0" w:space="0" w:color="auto"/>
                <w:bottom w:val="none" w:sz="0" w:space="0" w:color="auto"/>
                <w:right w:val="none" w:sz="0" w:space="0" w:color="auto"/>
              </w:divBdr>
              <w:divsChild>
                <w:div w:id="1680814861">
                  <w:marLeft w:val="0"/>
                  <w:marRight w:val="0"/>
                  <w:marTop w:val="0"/>
                  <w:marBottom w:val="0"/>
                  <w:divBdr>
                    <w:top w:val="none" w:sz="0" w:space="0" w:color="auto"/>
                    <w:left w:val="none" w:sz="0" w:space="0" w:color="auto"/>
                    <w:bottom w:val="none" w:sz="0" w:space="0" w:color="auto"/>
                    <w:right w:val="none" w:sz="0" w:space="0" w:color="auto"/>
                  </w:divBdr>
                  <w:divsChild>
                    <w:div w:id="2122652403">
                      <w:marLeft w:val="0"/>
                      <w:marRight w:val="0"/>
                      <w:marTop w:val="0"/>
                      <w:marBottom w:val="0"/>
                      <w:divBdr>
                        <w:top w:val="none" w:sz="0" w:space="0" w:color="auto"/>
                        <w:left w:val="none" w:sz="0" w:space="0" w:color="auto"/>
                        <w:bottom w:val="none" w:sz="0" w:space="0" w:color="auto"/>
                        <w:right w:val="none" w:sz="0" w:space="0" w:color="auto"/>
                      </w:divBdr>
                      <w:divsChild>
                        <w:div w:id="1954048000">
                          <w:marLeft w:val="0"/>
                          <w:marRight w:val="0"/>
                          <w:marTop w:val="0"/>
                          <w:marBottom w:val="0"/>
                          <w:divBdr>
                            <w:top w:val="none" w:sz="0" w:space="0" w:color="auto"/>
                            <w:left w:val="none" w:sz="0" w:space="0" w:color="auto"/>
                            <w:bottom w:val="none" w:sz="0" w:space="0" w:color="auto"/>
                            <w:right w:val="none" w:sz="0" w:space="0" w:color="auto"/>
                          </w:divBdr>
                        </w:div>
                      </w:divsChild>
                    </w:div>
                    <w:div w:id="1527869143">
                      <w:marLeft w:val="0"/>
                      <w:marRight w:val="0"/>
                      <w:marTop w:val="0"/>
                      <w:marBottom w:val="0"/>
                      <w:divBdr>
                        <w:top w:val="none" w:sz="0" w:space="0" w:color="auto"/>
                        <w:left w:val="none" w:sz="0" w:space="0" w:color="auto"/>
                        <w:bottom w:val="none" w:sz="0" w:space="0" w:color="auto"/>
                        <w:right w:val="none" w:sz="0" w:space="0" w:color="auto"/>
                      </w:divBdr>
                    </w:div>
                    <w:div w:id="762841111">
                      <w:marLeft w:val="0"/>
                      <w:marRight w:val="0"/>
                      <w:marTop w:val="0"/>
                      <w:marBottom w:val="0"/>
                      <w:divBdr>
                        <w:top w:val="none" w:sz="0" w:space="0" w:color="auto"/>
                        <w:left w:val="none" w:sz="0" w:space="0" w:color="auto"/>
                        <w:bottom w:val="none" w:sz="0" w:space="0" w:color="auto"/>
                        <w:right w:val="none" w:sz="0" w:space="0" w:color="auto"/>
                      </w:divBdr>
                      <w:divsChild>
                        <w:div w:id="1640379670">
                          <w:marLeft w:val="0"/>
                          <w:marRight w:val="0"/>
                          <w:marTop w:val="0"/>
                          <w:marBottom w:val="0"/>
                          <w:divBdr>
                            <w:top w:val="none" w:sz="0" w:space="0" w:color="auto"/>
                            <w:left w:val="none" w:sz="0" w:space="0" w:color="auto"/>
                            <w:bottom w:val="none" w:sz="0" w:space="0" w:color="auto"/>
                            <w:right w:val="none" w:sz="0" w:space="0" w:color="auto"/>
                          </w:divBdr>
                        </w:div>
                        <w:div w:id="627661607">
                          <w:marLeft w:val="0"/>
                          <w:marRight w:val="0"/>
                          <w:marTop w:val="0"/>
                          <w:marBottom w:val="0"/>
                          <w:divBdr>
                            <w:top w:val="none" w:sz="0" w:space="0" w:color="auto"/>
                            <w:left w:val="none" w:sz="0" w:space="0" w:color="auto"/>
                            <w:bottom w:val="none" w:sz="0" w:space="0" w:color="auto"/>
                            <w:right w:val="none" w:sz="0" w:space="0" w:color="auto"/>
                          </w:divBdr>
                        </w:div>
                        <w:div w:id="87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54388">
              <w:marLeft w:val="0"/>
              <w:marRight w:val="0"/>
              <w:marTop w:val="0"/>
              <w:marBottom w:val="0"/>
              <w:divBdr>
                <w:top w:val="none" w:sz="0" w:space="0" w:color="auto"/>
                <w:left w:val="none" w:sz="0" w:space="0" w:color="auto"/>
                <w:bottom w:val="none" w:sz="0" w:space="0" w:color="auto"/>
                <w:right w:val="none" w:sz="0" w:space="0" w:color="auto"/>
              </w:divBdr>
              <w:divsChild>
                <w:div w:id="904293067">
                  <w:marLeft w:val="0"/>
                  <w:marRight w:val="0"/>
                  <w:marTop w:val="0"/>
                  <w:marBottom w:val="0"/>
                  <w:divBdr>
                    <w:top w:val="none" w:sz="0" w:space="0" w:color="auto"/>
                    <w:left w:val="none" w:sz="0" w:space="0" w:color="auto"/>
                    <w:bottom w:val="none" w:sz="0" w:space="0" w:color="auto"/>
                    <w:right w:val="none" w:sz="0" w:space="0" w:color="auto"/>
                  </w:divBdr>
                  <w:divsChild>
                    <w:div w:id="1554275085">
                      <w:marLeft w:val="0"/>
                      <w:marRight w:val="0"/>
                      <w:marTop w:val="0"/>
                      <w:marBottom w:val="0"/>
                      <w:divBdr>
                        <w:top w:val="none" w:sz="0" w:space="0" w:color="auto"/>
                        <w:left w:val="none" w:sz="0" w:space="0" w:color="auto"/>
                        <w:bottom w:val="none" w:sz="0" w:space="0" w:color="auto"/>
                        <w:right w:val="none" w:sz="0" w:space="0" w:color="auto"/>
                      </w:divBdr>
                      <w:divsChild>
                        <w:div w:id="893927467">
                          <w:marLeft w:val="0"/>
                          <w:marRight w:val="0"/>
                          <w:marTop w:val="0"/>
                          <w:marBottom w:val="0"/>
                          <w:divBdr>
                            <w:top w:val="none" w:sz="0" w:space="0" w:color="auto"/>
                            <w:left w:val="none" w:sz="0" w:space="0" w:color="auto"/>
                            <w:bottom w:val="none" w:sz="0" w:space="0" w:color="auto"/>
                            <w:right w:val="none" w:sz="0" w:space="0" w:color="auto"/>
                          </w:divBdr>
                        </w:div>
                      </w:divsChild>
                    </w:div>
                    <w:div w:id="624697736">
                      <w:marLeft w:val="0"/>
                      <w:marRight w:val="0"/>
                      <w:marTop w:val="0"/>
                      <w:marBottom w:val="0"/>
                      <w:divBdr>
                        <w:top w:val="none" w:sz="0" w:space="0" w:color="auto"/>
                        <w:left w:val="none" w:sz="0" w:space="0" w:color="auto"/>
                        <w:bottom w:val="none" w:sz="0" w:space="0" w:color="auto"/>
                        <w:right w:val="none" w:sz="0" w:space="0" w:color="auto"/>
                      </w:divBdr>
                    </w:div>
                    <w:div w:id="1809392987">
                      <w:marLeft w:val="0"/>
                      <w:marRight w:val="0"/>
                      <w:marTop w:val="0"/>
                      <w:marBottom w:val="0"/>
                      <w:divBdr>
                        <w:top w:val="none" w:sz="0" w:space="0" w:color="auto"/>
                        <w:left w:val="none" w:sz="0" w:space="0" w:color="auto"/>
                        <w:bottom w:val="none" w:sz="0" w:space="0" w:color="auto"/>
                        <w:right w:val="none" w:sz="0" w:space="0" w:color="auto"/>
                      </w:divBdr>
                      <w:divsChild>
                        <w:div w:id="2144737121">
                          <w:marLeft w:val="0"/>
                          <w:marRight w:val="0"/>
                          <w:marTop w:val="0"/>
                          <w:marBottom w:val="0"/>
                          <w:divBdr>
                            <w:top w:val="none" w:sz="0" w:space="0" w:color="auto"/>
                            <w:left w:val="none" w:sz="0" w:space="0" w:color="auto"/>
                            <w:bottom w:val="none" w:sz="0" w:space="0" w:color="auto"/>
                            <w:right w:val="none" w:sz="0" w:space="0" w:color="auto"/>
                          </w:divBdr>
                        </w:div>
                        <w:div w:id="1953245255">
                          <w:marLeft w:val="0"/>
                          <w:marRight w:val="0"/>
                          <w:marTop w:val="0"/>
                          <w:marBottom w:val="0"/>
                          <w:divBdr>
                            <w:top w:val="none" w:sz="0" w:space="0" w:color="auto"/>
                            <w:left w:val="none" w:sz="0" w:space="0" w:color="auto"/>
                            <w:bottom w:val="none" w:sz="0" w:space="0" w:color="auto"/>
                            <w:right w:val="none" w:sz="0" w:space="0" w:color="auto"/>
                          </w:divBdr>
                        </w:div>
                        <w:div w:id="13318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9614">
              <w:marLeft w:val="0"/>
              <w:marRight w:val="0"/>
              <w:marTop w:val="0"/>
              <w:marBottom w:val="0"/>
              <w:divBdr>
                <w:top w:val="none" w:sz="0" w:space="0" w:color="auto"/>
                <w:left w:val="none" w:sz="0" w:space="0" w:color="auto"/>
                <w:bottom w:val="none" w:sz="0" w:space="0" w:color="auto"/>
                <w:right w:val="none" w:sz="0" w:space="0" w:color="auto"/>
              </w:divBdr>
              <w:divsChild>
                <w:div w:id="1295721515">
                  <w:marLeft w:val="0"/>
                  <w:marRight w:val="0"/>
                  <w:marTop w:val="0"/>
                  <w:marBottom w:val="0"/>
                  <w:divBdr>
                    <w:top w:val="none" w:sz="0" w:space="0" w:color="auto"/>
                    <w:left w:val="none" w:sz="0" w:space="0" w:color="auto"/>
                    <w:bottom w:val="none" w:sz="0" w:space="0" w:color="auto"/>
                    <w:right w:val="none" w:sz="0" w:space="0" w:color="auto"/>
                  </w:divBdr>
                  <w:divsChild>
                    <w:div w:id="169764108">
                      <w:marLeft w:val="0"/>
                      <w:marRight w:val="0"/>
                      <w:marTop w:val="0"/>
                      <w:marBottom w:val="0"/>
                      <w:divBdr>
                        <w:top w:val="none" w:sz="0" w:space="0" w:color="auto"/>
                        <w:left w:val="none" w:sz="0" w:space="0" w:color="auto"/>
                        <w:bottom w:val="none" w:sz="0" w:space="0" w:color="auto"/>
                        <w:right w:val="none" w:sz="0" w:space="0" w:color="auto"/>
                      </w:divBdr>
                      <w:divsChild>
                        <w:div w:id="1121533069">
                          <w:marLeft w:val="0"/>
                          <w:marRight w:val="0"/>
                          <w:marTop w:val="0"/>
                          <w:marBottom w:val="0"/>
                          <w:divBdr>
                            <w:top w:val="none" w:sz="0" w:space="0" w:color="auto"/>
                            <w:left w:val="none" w:sz="0" w:space="0" w:color="auto"/>
                            <w:bottom w:val="none" w:sz="0" w:space="0" w:color="auto"/>
                            <w:right w:val="none" w:sz="0" w:space="0" w:color="auto"/>
                          </w:divBdr>
                        </w:div>
                      </w:divsChild>
                    </w:div>
                    <w:div w:id="711348367">
                      <w:marLeft w:val="0"/>
                      <w:marRight w:val="0"/>
                      <w:marTop w:val="0"/>
                      <w:marBottom w:val="0"/>
                      <w:divBdr>
                        <w:top w:val="none" w:sz="0" w:space="0" w:color="auto"/>
                        <w:left w:val="none" w:sz="0" w:space="0" w:color="auto"/>
                        <w:bottom w:val="none" w:sz="0" w:space="0" w:color="auto"/>
                        <w:right w:val="none" w:sz="0" w:space="0" w:color="auto"/>
                      </w:divBdr>
                    </w:div>
                    <w:div w:id="1857037456">
                      <w:marLeft w:val="0"/>
                      <w:marRight w:val="0"/>
                      <w:marTop w:val="0"/>
                      <w:marBottom w:val="0"/>
                      <w:divBdr>
                        <w:top w:val="none" w:sz="0" w:space="0" w:color="auto"/>
                        <w:left w:val="none" w:sz="0" w:space="0" w:color="auto"/>
                        <w:bottom w:val="none" w:sz="0" w:space="0" w:color="auto"/>
                        <w:right w:val="none" w:sz="0" w:space="0" w:color="auto"/>
                      </w:divBdr>
                      <w:divsChild>
                        <w:div w:id="818034558">
                          <w:marLeft w:val="0"/>
                          <w:marRight w:val="0"/>
                          <w:marTop w:val="0"/>
                          <w:marBottom w:val="0"/>
                          <w:divBdr>
                            <w:top w:val="none" w:sz="0" w:space="0" w:color="auto"/>
                            <w:left w:val="none" w:sz="0" w:space="0" w:color="auto"/>
                            <w:bottom w:val="none" w:sz="0" w:space="0" w:color="auto"/>
                            <w:right w:val="none" w:sz="0" w:space="0" w:color="auto"/>
                          </w:divBdr>
                        </w:div>
                        <w:div w:id="1891958825">
                          <w:marLeft w:val="0"/>
                          <w:marRight w:val="0"/>
                          <w:marTop w:val="0"/>
                          <w:marBottom w:val="0"/>
                          <w:divBdr>
                            <w:top w:val="none" w:sz="0" w:space="0" w:color="auto"/>
                            <w:left w:val="none" w:sz="0" w:space="0" w:color="auto"/>
                            <w:bottom w:val="none" w:sz="0" w:space="0" w:color="auto"/>
                            <w:right w:val="none" w:sz="0" w:space="0" w:color="auto"/>
                          </w:divBdr>
                        </w:div>
                        <w:div w:id="587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87515">
              <w:marLeft w:val="0"/>
              <w:marRight w:val="0"/>
              <w:marTop w:val="0"/>
              <w:marBottom w:val="0"/>
              <w:divBdr>
                <w:top w:val="none" w:sz="0" w:space="0" w:color="auto"/>
                <w:left w:val="none" w:sz="0" w:space="0" w:color="auto"/>
                <w:bottom w:val="none" w:sz="0" w:space="0" w:color="auto"/>
                <w:right w:val="none" w:sz="0" w:space="0" w:color="auto"/>
              </w:divBdr>
              <w:divsChild>
                <w:div w:id="1962374909">
                  <w:marLeft w:val="0"/>
                  <w:marRight w:val="0"/>
                  <w:marTop w:val="0"/>
                  <w:marBottom w:val="0"/>
                  <w:divBdr>
                    <w:top w:val="none" w:sz="0" w:space="0" w:color="auto"/>
                    <w:left w:val="none" w:sz="0" w:space="0" w:color="auto"/>
                    <w:bottom w:val="none" w:sz="0" w:space="0" w:color="auto"/>
                    <w:right w:val="none" w:sz="0" w:space="0" w:color="auto"/>
                  </w:divBdr>
                  <w:divsChild>
                    <w:div w:id="1464689688">
                      <w:marLeft w:val="0"/>
                      <w:marRight w:val="0"/>
                      <w:marTop w:val="0"/>
                      <w:marBottom w:val="0"/>
                      <w:divBdr>
                        <w:top w:val="none" w:sz="0" w:space="0" w:color="auto"/>
                        <w:left w:val="none" w:sz="0" w:space="0" w:color="auto"/>
                        <w:bottom w:val="none" w:sz="0" w:space="0" w:color="auto"/>
                        <w:right w:val="none" w:sz="0" w:space="0" w:color="auto"/>
                      </w:divBdr>
                      <w:divsChild>
                        <w:div w:id="138768467">
                          <w:marLeft w:val="0"/>
                          <w:marRight w:val="0"/>
                          <w:marTop w:val="0"/>
                          <w:marBottom w:val="0"/>
                          <w:divBdr>
                            <w:top w:val="none" w:sz="0" w:space="0" w:color="auto"/>
                            <w:left w:val="none" w:sz="0" w:space="0" w:color="auto"/>
                            <w:bottom w:val="none" w:sz="0" w:space="0" w:color="auto"/>
                            <w:right w:val="none" w:sz="0" w:space="0" w:color="auto"/>
                          </w:divBdr>
                        </w:div>
                      </w:divsChild>
                    </w:div>
                    <w:div w:id="69888760">
                      <w:marLeft w:val="0"/>
                      <w:marRight w:val="0"/>
                      <w:marTop w:val="0"/>
                      <w:marBottom w:val="0"/>
                      <w:divBdr>
                        <w:top w:val="none" w:sz="0" w:space="0" w:color="auto"/>
                        <w:left w:val="none" w:sz="0" w:space="0" w:color="auto"/>
                        <w:bottom w:val="none" w:sz="0" w:space="0" w:color="auto"/>
                        <w:right w:val="none" w:sz="0" w:space="0" w:color="auto"/>
                      </w:divBdr>
                    </w:div>
                    <w:div w:id="100995219">
                      <w:marLeft w:val="0"/>
                      <w:marRight w:val="0"/>
                      <w:marTop w:val="0"/>
                      <w:marBottom w:val="0"/>
                      <w:divBdr>
                        <w:top w:val="none" w:sz="0" w:space="0" w:color="auto"/>
                        <w:left w:val="none" w:sz="0" w:space="0" w:color="auto"/>
                        <w:bottom w:val="none" w:sz="0" w:space="0" w:color="auto"/>
                        <w:right w:val="none" w:sz="0" w:space="0" w:color="auto"/>
                      </w:divBdr>
                      <w:divsChild>
                        <w:div w:id="1246306666">
                          <w:marLeft w:val="0"/>
                          <w:marRight w:val="0"/>
                          <w:marTop w:val="0"/>
                          <w:marBottom w:val="0"/>
                          <w:divBdr>
                            <w:top w:val="none" w:sz="0" w:space="0" w:color="auto"/>
                            <w:left w:val="none" w:sz="0" w:space="0" w:color="auto"/>
                            <w:bottom w:val="none" w:sz="0" w:space="0" w:color="auto"/>
                            <w:right w:val="none" w:sz="0" w:space="0" w:color="auto"/>
                          </w:divBdr>
                        </w:div>
                        <w:div w:id="1705518321">
                          <w:marLeft w:val="0"/>
                          <w:marRight w:val="0"/>
                          <w:marTop w:val="0"/>
                          <w:marBottom w:val="0"/>
                          <w:divBdr>
                            <w:top w:val="none" w:sz="0" w:space="0" w:color="auto"/>
                            <w:left w:val="none" w:sz="0" w:space="0" w:color="auto"/>
                            <w:bottom w:val="none" w:sz="0" w:space="0" w:color="auto"/>
                            <w:right w:val="none" w:sz="0" w:space="0" w:color="auto"/>
                          </w:divBdr>
                        </w:div>
                        <w:div w:id="13273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5529">
              <w:marLeft w:val="0"/>
              <w:marRight w:val="0"/>
              <w:marTop w:val="0"/>
              <w:marBottom w:val="0"/>
              <w:divBdr>
                <w:top w:val="none" w:sz="0" w:space="0" w:color="auto"/>
                <w:left w:val="none" w:sz="0" w:space="0" w:color="auto"/>
                <w:bottom w:val="none" w:sz="0" w:space="0" w:color="auto"/>
                <w:right w:val="none" w:sz="0" w:space="0" w:color="auto"/>
              </w:divBdr>
              <w:divsChild>
                <w:div w:id="2131588483">
                  <w:marLeft w:val="0"/>
                  <w:marRight w:val="0"/>
                  <w:marTop w:val="0"/>
                  <w:marBottom w:val="0"/>
                  <w:divBdr>
                    <w:top w:val="none" w:sz="0" w:space="0" w:color="auto"/>
                    <w:left w:val="none" w:sz="0" w:space="0" w:color="auto"/>
                    <w:bottom w:val="none" w:sz="0" w:space="0" w:color="auto"/>
                    <w:right w:val="none" w:sz="0" w:space="0" w:color="auto"/>
                  </w:divBdr>
                  <w:divsChild>
                    <w:div w:id="945039211">
                      <w:marLeft w:val="0"/>
                      <w:marRight w:val="0"/>
                      <w:marTop w:val="0"/>
                      <w:marBottom w:val="0"/>
                      <w:divBdr>
                        <w:top w:val="none" w:sz="0" w:space="0" w:color="auto"/>
                        <w:left w:val="none" w:sz="0" w:space="0" w:color="auto"/>
                        <w:bottom w:val="none" w:sz="0" w:space="0" w:color="auto"/>
                        <w:right w:val="none" w:sz="0" w:space="0" w:color="auto"/>
                      </w:divBdr>
                      <w:divsChild>
                        <w:div w:id="1666206697">
                          <w:marLeft w:val="0"/>
                          <w:marRight w:val="0"/>
                          <w:marTop w:val="0"/>
                          <w:marBottom w:val="0"/>
                          <w:divBdr>
                            <w:top w:val="none" w:sz="0" w:space="0" w:color="auto"/>
                            <w:left w:val="none" w:sz="0" w:space="0" w:color="auto"/>
                            <w:bottom w:val="none" w:sz="0" w:space="0" w:color="auto"/>
                            <w:right w:val="none" w:sz="0" w:space="0" w:color="auto"/>
                          </w:divBdr>
                        </w:div>
                      </w:divsChild>
                    </w:div>
                    <w:div w:id="935333774">
                      <w:marLeft w:val="0"/>
                      <w:marRight w:val="0"/>
                      <w:marTop w:val="0"/>
                      <w:marBottom w:val="0"/>
                      <w:divBdr>
                        <w:top w:val="none" w:sz="0" w:space="0" w:color="auto"/>
                        <w:left w:val="none" w:sz="0" w:space="0" w:color="auto"/>
                        <w:bottom w:val="none" w:sz="0" w:space="0" w:color="auto"/>
                        <w:right w:val="none" w:sz="0" w:space="0" w:color="auto"/>
                      </w:divBdr>
                    </w:div>
                    <w:div w:id="352346322">
                      <w:marLeft w:val="0"/>
                      <w:marRight w:val="0"/>
                      <w:marTop w:val="0"/>
                      <w:marBottom w:val="0"/>
                      <w:divBdr>
                        <w:top w:val="none" w:sz="0" w:space="0" w:color="auto"/>
                        <w:left w:val="none" w:sz="0" w:space="0" w:color="auto"/>
                        <w:bottom w:val="none" w:sz="0" w:space="0" w:color="auto"/>
                        <w:right w:val="none" w:sz="0" w:space="0" w:color="auto"/>
                      </w:divBdr>
                      <w:divsChild>
                        <w:div w:id="962881061">
                          <w:marLeft w:val="0"/>
                          <w:marRight w:val="0"/>
                          <w:marTop w:val="0"/>
                          <w:marBottom w:val="0"/>
                          <w:divBdr>
                            <w:top w:val="none" w:sz="0" w:space="0" w:color="auto"/>
                            <w:left w:val="none" w:sz="0" w:space="0" w:color="auto"/>
                            <w:bottom w:val="none" w:sz="0" w:space="0" w:color="auto"/>
                            <w:right w:val="none" w:sz="0" w:space="0" w:color="auto"/>
                          </w:divBdr>
                        </w:div>
                        <w:div w:id="1042051217">
                          <w:marLeft w:val="0"/>
                          <w:marRight w:val="0"/>
                          <w:marTop w:val="0"/>
                          <w:marBottom w:val="0"/>
                          <w:divBdr>
                            <w:top w:val="none" w:sz="0" w:space="0" w:color="auto"/>
                            <w:left w:val="none" w:sz="0" w:space="0" w:color="auto"/>
                            <w:bottom w:val="none" w:sz="0" w:space="0" w:color="auto"/>
                            <w:right w:val="none" w:sz="0" w:space="0" w:color="auto"/>
                          </w:divBdr>
                        </w:div>
                        <w:div w:id="589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297">
              <w:marLeft w:val="0"/>
              <w:marRight w:val="0"/>
              <w:marTop w:val="0"/>
              <w:marBottom w:val="0"/>
              <w:divBdr>
                <w:top w:val="none" w:sz="0" w:space="0" w:color="auto"/>
                <w:left w:val="none" w:sz="0" w:space="0" w:color="auto"/>
                <w:bottom w:val="none" w:sz="0" w:space="0" w:color="auto"/>
                <w:right w:val="none" w:sz="0" w:space="0" w:color="auto"/>
              </w:divBdr>
              <w:divsChild>
                <w:div w:id="806629320">
                  <w:marLeft w:val="0"/>
                  <w:marRight w:val="0"/>
                  <w:marTop w:val="0"/>
                  <w:marBottom w:val="0"/>
                  <w:divBdr>
                    <w:top w:val="none" w:sz="0" w:space="0" w:color="auto"/>
                    <w:left w:val="none" w:sz="0" w:space="0" w:color="auto"/>
                    <w:bottom w:val="none" w:sz="0" w:space="0" w:color="auto"/>
                    <w:right w:val="none" w:sz="0" w:space="0" w:color="auto"/>
                  </w:divBdr>
                  <w:divsChild>
                    <w:div w:id="1646203605">
                      <w:marLeft w:val="0"/>
                      <w:marRight w:val="0"/>
                      <w:marTop w:val="0"/>
                      <w:marBottom w:val="0"/>
                      <w:divBdr>
                        <w:top w:val="none" w:sz="0" w:space="0" w:color="auto"/>
                        <w:left w:val="none" w:sz="0" w:space="0" w:color="auto"/>
                        <w:bottom w:val="none" w:sz="0" w:space="0" w:color="auto"/>
                        <w:right w:val="none" w:sz="0" w:space="0" w:color="auto"/>
                      </w:divBdr>
                      <w:divsChild>
                        <w:div w:id="1960644091">
                          <w:marLeft w:val="0"/>
                          <w:marRight w:val="0"/>
                          <w:marTop w:val="0"/>
                          <w:marBottom w:val="0"/>
                          <w:divBdr>
                            <w:top w:val="none" w:sz="0" w:space="0" w:color="auto"/>
                            <w:left w:val="none" w:sz="0" w:space="0" w:color="auto"/>
                            <w:bottom w:val="none" w:sz="0" w:space="0" w:color="auto"/>
                            <w:right w:val="none" w:sz="0" w:space="0" w:color="auto"/>
                          </w:divBdr>
                        </w:div>
                      </w:divsChild>
                    </w:div>
                    <w:div w:id="2066485933">
                      <w:marLeft w:val="0"/>
                      <w:marRight w:val="0"/>
                      <w:marTop w:val="0"/>
                      <w:marBottom w:val="0"/>
                      <w:divBdr>
                        <w:top w:val="none" w:sz="0" w:space="0" w:color="auto"/>
                        <w:left w:val="none" w:sz="0" w:space="0" w:color="auto"/>
                        <w:bottom w:val="none" w:sz="0" w:space="0" w:color="auto"/>
                        <w:right w:val="none" w:sz="0" w:space="0" w:color="auto"/>
                      </w:divBdr>
                    </w:div>
                    <w:div w:id="1017121741">
                      <w:marLeft w:val="0"/>
                      <w:marRight w:val="0"/>
                      <w:marTop w:val="0"/>
                      <w:marBottom w:val="0"/>
                      <w:divBdr>
                        <w:top w:val="none" w:sz="0" w:space="0" w:color="auto"/>
                        <w:left w:val="none" w:sz="0" w:space="0" w:color="auto"/>
                        <w:bottom w:val="none" w:sz="0" w:space="0" w:color="auto"/>
                        <w:right w:val="none" w:sz="0" w:space="0" w:color="auto"/>
                      </w:divBdr>
                      <w:divsChild>
                        <w:div w:id="4939633">
                          <w:marLeft w:val="0"/>
                          <w:marRight w:val="0"/>
                          <w:marTop w:val="0"/>
                          <w:marBottom w:val="0"/>
                          <w:divBdr>
                            <w:top w:val="none" w:sz="0" w:space="0" w:color="auto"/>
                            <w:left w:val="none" w:sz="0" w:space="0" w:color="auto"/>
                            <w:bottom w:val="none" w:sz="0" w:space="0" w:color="auto"/>
                            <w:right w:val="none" w:sz="0" w:space="0" w:color="auto"/>
                          </w:divBdr>
                        </w:div>
                        <w:div w:id="446509614">
                          <w:marLeft w:val="0"/>
                          <w:marRight w:val="0"/>
                          <w:marTop w:val="0"/>
                          <w:marBottom w:val="0"/>
                          <w:divBdr>
                            <w:top w:val="none" w:sz="0" w:space="0" w:color="auto"/>
                            <w:left w:val="none" w:sz="0" w:space="0" w:color="auto"/>
                            <w:bottom w:val="none" w:sz="0" w:space="0" w:color="auto"/>
                            <w:right w:val="none" w:sz="0" w:space="0" w:color="auto"/>
                          </w:divBdr>
                        </w:div>
                        <w:div w:id="6023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6727">
              <w:marLeft w:val="0"/>
              <w:marRight w:val="0"/>
              <w:marTop w:val="0"/>
              <w:marBottom w:val="0"/>
              <w:divBdr>
                <w:top w:val="none" w:sz="0" w:space="0" w:color="auto"/>
                <w:left w:val="none" w:sz="0" w:space="0" w:color="auto"/>
                <w:bottom w:val="none" w:sz="0" w:space="0" w:color="auto"/>
                <w:right w:val="none" w:sz="0" w:space="0" w:color="auto"/>
              </w:divBdr>
              <w:divsChild>
                <w:div w:id="85225469">
                  <w:marLeft w:val="0"/>
                  <w:marRight w:val="0"/>
                  <w:marTop w:val="0"/>
                  <w:marBottom w:val="0"/>
                  <w:divBdr>
                    <w:top w:val="none" w:sz="0" w:space="0" w:color="auto"/>
                    <w:left w:val="none" w:sz="0" w:space="0" w:color="auto"/>
                    <w:bottom w:val="none" w:sz="0" w:space="0" w:color="auto"/>
                    <w:right w:val="none" w:sz="0" w:space="0" w:color="auto"/>
                  </w:divBdr>
                  <w:divsChild>
                    <w:div w:id="664091797">
                      <w:marLeft w:val="0"/>
                      <w:marRight w:val="0"/>
                      <w:marTop w:val="0"/>
                      <w:marBottom w:val="0"/>
                      <w:divBdr>
                        <w:top w:val="none" w:sz="0" w:space="0" w:color="auto"/>
                        <w:left w:val="none" w:sz="0" w:space="0" w:color="auto"/>
                        <w:bottom w:val="none" w:sz="0" w:space="0" w:color="auto"/>
                        <w:right w:val="none" w:sz="0" w:space="0" w:color="auto"/>
                      </w:divBdr>
                      <w:divsChild>
                        <w:div w:id="518281897">
                          <w:marLeft w:val="0"/>
                          <w:marRight w:val="0"/>
                          <w:marTop w:val="0"/>
                          <w:marBottom w:val="0"/>
                          <w:divBdr>
                            <w:top w:val="none" w:sz="0" w:space="0" w:color="auto"/>
                            <w:left w:val="none" w:sz="0" w:space="0" w:color="auto"/>
                            <w:bottom w:val="none" w:sz="0" w:space="0" w:color="auto"/>
                            <w:right w:val="none" w:sz="0" w:space="0" w:color="auto"/>
                          </w:divBdr>
                        </w:div>
                      </w:divsChild>
                    </w:div>
                    <w:div w:id="942418188">
                      <w:marLeft w:val="0"/>
                      <w:marRight w:val="0"/>
                      <w:marTop w:val="0"/>
                      <w:marBottom w:val="0"/>
                      <w:divBdr>
                        <w:top w:val="none" w:sz="0" w:space="0" w:color="auto"/>
                        <w:left w:val="none" w:sz="0" w:space="0" w:color="auto"/>
                        <w:bottom w:val="none" w:sz="0" w:space="0" w:color="auto"/>
                        <w:right w:val="none" w:sz="0" w:space="0" w:color="auto"/>
                      </w:divBdr>
                    </w:div>
                    <w:div w:id="1999117674">
                      <w:marLeft w:val="0"/>
                      <w:marRight w:val="0"/>
                      <w:marTop w:val="0"/>
                      <w:marBottom w:val="0"/>
                      <w:divBdr>
                        <w:top w:val="none" w:sz="0" w:space="0" w:color="auto"/>
                        <w:left w:val="none" w:sz="0" w:space="0" w:color="auto"/>
                        <w:bottom w:val="none" w:sz="0" w:space="0" w:color="auto"/>
                        <w:right w:val="none" w:sz="0" w:space="0" w:color="auto"/>
                      </w:divBdr>
                      <w:divsChild>
                        <w:div w:id="1461455890">
                          <w:marLeft w:val="0"/>
                          <w:marRight w:val="0"/>
                          <w:marTop w:val="0"/>
                          <w:marBottom w:val="0"/>
                          <w:divBdr>
                            <w:top w:val="none" w:sz="0" w:space="0" w:color="auto"/>
                            <w:left w:val="none" w:sz="0" w:space="0" w:color="auto"/>
                            <w:bottom w:val="none" w:sz="0" w:space="0" w:color="auto"/>
                            <w:right w:val="none" w:sz="0" w:space="0" w:color="auto"/>
                          </w:divBdr>
                        </w:div>
                        <w:div w:id="214395134">
                          <w:marLeft w:val="0"/>
                          <w:marRight w:val="0"/>
                          <w:marTop w:val="0"/>
                          <w:marBottom w:val="0"/>
                          <w:divBdr>
                            <w:top w:val="none" w:sz="0" w:space="0" w:color="auto"/>
                            <w:left w:val="none" w:sz="0" w:space="0" w:color="auto"/>
                            <w:bottom w:val="none" w:sz="0" w:space="0" w:color="auto"/>
                            <w:right w:val="none" w:sz="0" w:space="0" w:color="auto"/>
                          </w:divBdr>
                        </w:div>
                        <w:div w:id="1930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A7974-8176-4546-9F33-B5EB4B9C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1796</Words>
  <Characters>10779</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T</dc:creator>
  <cp:lastModifiedBy>e.zawidczak</cp:lastModifiedBy>
  <cp:revision>2</cp:revision>
  <cp:lastPrinted>2018-05-22T11:23:00Z</cp:lastPrinted>
  <dcterms:created xsi:type="dcterms:W3CDTF">2018-05-23T11:09:00Z</dcterms:created>
  <dcterms:modified xsi:type="dcterms:W3CDTF">2018-05-23T11:09:00Z</dcterms:modified>
</cp:coreProperties>
</file>